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F9" w:rsidRDefault="00D948BA" w:rsidP="009F71F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Приложение № 4</w:t>
      </w:r>
    </w:p>
    <w:p w:rsidR="00221328" w:rsidRPr="009F71F9" w:rsidRDefault="00221328" w:rsidP="009F71F9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 распор.№3 от 09.01.2017года</w:t>
      </w:r>
    </w:p>
    <w:p w:rsidR="00AE0975" w:rsidRPr="00030B5E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AE0975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9F71F9" w:rsidRPr="00030B5E" w:rsidRDefault="009F71F9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AE0975" w:rsidRPr="00030B5E" w:rsidRDefault="00AE0975" w:rsidP="00A763F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30B5E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AE0975" w:rsidRPr="00030B5E" w:rsidTr="00AE0975">
        <w:tc>
          <w:tcPr>
            <w:tcW w:w="959" w:type="dxa"/>
            <w:vAlign w:val="center"/>
          </w:tcPr>
          <w:p w:rsidR="00AE0975" w:rsidRPr="009F71F9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9F71F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vAlign w:val="center"/>
          </w:tcPr>
          <w:p w:rsidR="00AE0975" w:rsidRPr="009F71F9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9F71F9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AE0975" w:rsidRPr="009F71F9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9F71F9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AE0975" w:rsidRPr="00030B5E" w:rsidTr="00AE0975">
        <w:tc>
          <w:tcPr>
            <w:tcW w:w="959" w:type="dxa"/>
            <w:vAlign w:val="center"/>
          </w:tcPr>
          <w:p w:rsidR="00AE0975" w:rsidRPr="009F71F9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9F7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AE0975" w:rsidRPr="009F71F9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9F7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vAlign w:val="center"/>
          </w:tcPr>
          <w:p w:rsidR="00AE0975" w:rsidRPr="009F71F9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9F71F9">
              <w:rPr>
                <w:rFonts w:ascii="Times New Roman" w:hAnsi="Times New Roman" w:cs="Times New Roman"/>
              </w:rPr>
              <w:t>3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E0975" w:rsidRPr="00030B5E" w:rsidRDefault="009F71F9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221328">
              <w:rPr>
                <w:rFonts w:ascii="Times New Roman" w:hAnsi="Times New Roman"/>
              </w:rPr>
              <w:t>Тройнянского</w:t>
            </w:r>
            <w:r>
              <w:rPr>
                <w:rFonts w:ascii="Times New Roman" w:hAnsi="Times New Roman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AE0975" w:rsidRPr="00030B5E" w:rsidRDefault="002B414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</w:t>
            </w:r>
            <w:r w:rsidR="00221328">
              <w:rPr>
                <w:rFonts w:ascii="Times New Roman" w:hAnsi="Times New Roman" w:cs="Times New Roman"/>
              </w:rPr>
              <w:t>8545</w:t>
            </w:r>
          </w:p>
        </w:tc>
      </w:tr>
      <w:tr w:rsidR="00AE0975" w:rsidRPr="00030B5E" w:rsidTr="00251497">
        <w:trPr>
          <w:trHeight w:val="539"/>
        </w:trPr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2514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 xml:space="preserve">Раздел, объединение земельных участков, находящихся в муниципальной собственности, и </w:t>
            </w:r>
            <w:r w:rsidR="00251497">
              <w:rPr>
                <w:rFonts w:ascii="Times New Roman" w:hAnsi="Times New Roman" w:cs="Times New Roman"/>
              </w:rPr>
              <w:t xml:space="preserve">(или) </w:t>
            </w:r>
            <w:r w:rsidRPr="00030B5E">
              <w:rPr>
                <w:rFonts w:ascii="Times New Roman" w:hAnsi="Times New Roman" w:cs="Times New Roman"/>
              </w:rPr>
              <w:t>государственная собственность на которые не разграничена.</w:t>
            </w:r>
          </w:p>
        </w:tc>
      </w:tr>
      <w:tr w:rsidR="00AE0975" w:rsidRPr="00030B5E" w:rsidTr="00AE0975">
        <w:trPr>
          <w:trHeight w:val="688"/>
        </w:trPr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E0975" w:rsidRPr="00030B5E" w:rsidRDefault="00251497" w:rsidP="00A7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 xml:space="preserve">Раздел, объединение земельных участков, находящихся в муниципальной собственности, и </w:t>
            </w:r>
            <w:r>
              <w:rPr>
                <w:rFonts w:ascii="Times New Roman" w:hAnsi="Times New Roman" w:cs="Times New Roman"/>
              </w:rPr>
              <w:t xml:space="preserve">(или) </w:t>
            </w:r>
            <w:r w:rsidRPr="00030B5E">
              <w:rPr>
                <w:rFonts w:ascii="Times New Roman" w:hAnsi="Times New Roman" w:cs="Times New Roman"/>
              </w:rPr>
              <w:t>государственная собственность на которые не разграничена.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ципальной услуги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AE0975" w:rsidRPr="00030B5E" w:rsidRDefault="00251497" w:rsidP="00251497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r w:rsidR="00221328">
              <w:rPr>
                <w:rFonts w:ascii="Times New Roman" w:hAnsi="Times New Roman"/>
              </w:rPr>
              <w:t>Тройнянского</w:t>
            </w:r>
            <w:r>
              <w:rPr>
                <w:rFonts w:ascii="Times New Roman" w:hAnsi="Times New Roman"/>
              </w:rPr>
              <w:t xml:space="preserve"> сельского поселения Бобровского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ного </w:t>
            </w:r>
            <w:r w:rsidR="00221328">
              <w:rPr>
                <w:rFonts w:ascii="Times New Roman" w:hAnsi="Times New Roman"/>
              </w:rPr>
              <w:t>района Воронежской области от 23.09</w:t>
            </w:r>
            <w:r>
              <w:rPr>
                <w:rFonts w:ascii="Times New Roman" w:hAnsi="Times New Roman"/>
              </w:rPr>
              <w:t xml:space="preserve">.2016 № </w:t>
            </w:r>
            <w:r w:rsidR="00221328">
              <w:rPr>
                <w:rFonts w:ascii="Times New Roman" w:hAnsi="Times New Roman"/>
              </w:rPr>
              <w:t>69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нет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услуги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  <w:sectPr w:rsidR="00AE0975" w:rsidRPr="00030B5E" w:rsidSect="00EE338F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D22156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418"/>
        <w:gridCol w:w="3260"/>
        <w:gridCol w:w="992"/>
        <w:gridCol w:w="992"/>
        <w:gridCol w:w="851"/>
        <w:gridCol w:w="992"/>
        <w:gridCol w:w="1134"/>
        <w:gridCol w:w="1559"/>
        <w:gridCol w:w="1701"/>
      </w:tblGrid>
      <w:tr w:rsidR="00A763F5" w:rsidRPr="00030B5E" w:rsidTr="00251497">
        <w:tc>
          <w:tcPr>
            <w:tcW w:w="2518" w:type="dxa"/>
            <w:gridSpan w:val="2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Основания для отказа в приеме д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кументов</w:t>
            </w:r>
          </w:p>
        </w:tc>
        <w:tc>
          <w:tcPr>
            <w:tcW w:w="3260" w:type="dxa"/>
            <w:vMerge w:val="restart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Основания для отказа в предо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тавлении «подуслуги»</w:t>
            </w:r>
          </w:p>
        </w:tc>
        <w:tc>
          <w:tcPr>
            <w:tcW w:w="992" w:type="dxa"/>
            <w:vMerge w:val="restart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Осн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вания прио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тано</w:t>
            </w:r>
            <w:r w:rsidRPr="00251497">
              <w:rPr>
                <w:rFonts w:ascii="Times New Roman" w:hAnsi="Times New Roman"/>
              </w:rPr>
              <w:t>в</w:t>
            </w:r>
            <w:r w:rsidRPr="00251497">
              <w:rPr>
                <w:rFonts w:ascii="Times New Roman" w:hAnsi="Times New Roman"/>
              </w:rPr>
              <w:t>ления предо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тавл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 «поду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луги»</w:t>
            </w:r>
          </w:p>
        </w:tc>
        <w:tc>
          <w:tcPr>
            <w:tcW w:w="992" w:type="dxa"/>
            <w:vMerge w:val="restart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Срок прио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тано</w:t>
            </w:r>
            <w:r w:rsidRPr="00251497">
              <w:rPr>
                <w:rFonts w:ascii="Times New Roman" w:hAnsi="Times New Roman"/>
              </w:rPr>
              <w:t>в</w:t>
            </w:r>
            <w:r w:rsidRPr="00251497">
              <w:rPr>
                <w:rFonts w:ascii="Times New Roman" w:hAnsi="Times New Roman"/>
              </w:rPr>
              <w:t>ления предо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тавл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 «поду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луги»</w:t>
            </w:r>
          </w:p>
        </w:tc>
        <w:tc>
          <w:tcPr>
            <w:tcW w:w="2977" w:type="dxa"/>
            <w:gridSpan w:val="3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Плата за предоставление «подуслуги»</w:t>
            </w:r>
          </w:p>
        </w:tc>
        <w:tc>
          <w:tcPr>
            <w:tcW w:w="1559" w:type="dxa"/>
            <w:vMerge w:val="restart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Способ о</w:t>
            </w:r>
            <w:r w:rsidRPr="00251497">
              <w:rPr>
                <w:rFonts w:ascii="Times New Roman" w:hAnsi="Times New Roman"/>
              </w:rPr>
              <w:t>б</w:t>
            </w:r>
            <w:r w:rsidRPr="00251497">
              <w:rPr>
                <w:rFonts w:ascii="Times New Roman" w:hAnsi="Times New Roman"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Способ пол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чения резул</w:t>
            </w:r>
            <w:r w:rsidRPr="00251497">
              <w:rPr>
                <w:rFonts w:ascii="Times New Roman" w:hAnsi="Times New Roman"/>
              </w:rPr>
              <w:t>ь</w:t>
            </w:r>
            <w:r w:rsidRPr="00251497">
              <w:rPr>
                <w:rFonts w:ascii="Times New Roman" w:hAnsi="Times New Roman"/>
              </w:rPr>
              <w:t>тата «подусл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ги»</w:t>
            </w:r>
          </w:p>
        </w:tc>
      </w:tr>
      <w:tr w:rsidR="00A763F5" w:rsidRPr="00030B5E" w:rsidTr="00251497">
        <w:tc>
          <w:tcPr>
            <w:tcW w:w="1242" w:type="dxa"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При под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че заявл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 по месту ж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>тельства (месту нахожд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 юр.лица)</w:t>
            </w:r>
          </w:p>
        </w:tc>
        <w:tc>
          <w:tcPr>
            <w:tcW w:w="1276" w:type="dxa"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При под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че заявл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 не по месту ж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 xml:space="preserve">тельства </w:t>
            </w:r>
          </w:p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( по месту обращ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ния)</w:t>
            </w:r>
          </w:p>
        </w:tc>
        <w:tc>
          <w:tcPr>
            <w:tcW w:w="1418" w:type="dxa"/>
            <w:vMerge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Нал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>чие платы (гос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дарс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</w:t>
            </w:r>
            <w:r w:rsidRPr="00251497">
              <w:rPr>
                <w:rFonts w:ascii="Times New Roman" w:hAnsi="Times New Roman"/>
              </w:rPr>
              <w:t>н</w:t>
            </w:r>
            <w:r w:rsidRPr="00251497">
              <w:rPr>
                <w:rFonts w:ascii="Times New Roman" w:hAnsi="Times New Roman"/>
              </w:rPr>
              <w:t>ной п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шл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>ны)</w:t>
            </w:r>
          </w:p>
        </w:tc>
        <w:tc>
          <w:tcPr>
            <w:tcW w:w="992" w:type="dxa"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Рекв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>зиты норм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тивного прав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вого акта, явля</w:t>
            </w:r>
            <w:r w:rsidRPr="00251497">
              <w:rPr>
                <w:rFonts w:ascii="Times New Roman" w:hAnsi="Times New Roman"/>
              </w:rPr>
              <w:t>ю</w:t>
            </w:r>
            <w:r w:rsidRPr="00251497">
              <w:rPr>
                <w:rFonts w:ascii="Times New Roman" w:hAnsi="Times New Roman"/>
              </w:rPr>
              <w:t>щегося основ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нием для взим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ния платы (гос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дарс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венной пошл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>ны)</w:t>
            </w:r>
          </w:p>
        </w:tc>
        <w:tc>
          <w:tcPr>
            <w:tcW w:w="1134" w:type="dxa"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КБК для взимания платы (госуда</w:t>
            </w:r>
            <w:r w:rsidRPr="00251497">
              <w:rPr>
                <w:rFonts w:ascii="Times New Roman" w:hAnsi="Times New Roman"/>
              </w:rPr>
              <w:t>р</w:t>
            </w:r>
            <w:r w:rsidRPr="00251497">
              <w:rPr>
                <w:rFonts w:ascii="Times New Roman" w:hAnsi="Times New Roman"/>
              </w:rPr>
              <w:t>ственной пошл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>ны), в том чи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ле для МФЦ</w:t>
            </w:r>
          </w:p>
        </w:tc>
        <w:tc>
          <w:tcPr>
            <w:tcW w:w="1559" w:type="dxa"/>
            <w:vMerge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E6733" w:rsidRPr="00251497" w:rsidRDefault="006E6733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63F5" w:rsidRPr="00030B5E" w:rsidTr="00251497">
        <w:tc>
          <w:tcPr>
            <w:tcW w:w="1242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6E6733" w:rsidRPr="00251497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11</w:t>
            </w:r>
          </w:p>
        </w:tc>
      </w:tr>
      <w:tr w:rsidR="00A763F5" w:rsidRPr="00030B5E" w:rsidTr="00251497">
        <w:tc>
          <w:tcPr>
            <w:tcW w:w="15417" w:type="dxa"/>
            <w:gridSpan w:val="11"/>
          </w:tcPr>
          <w:p w:rsidR="00A763F5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8D1354" w:rsidRPr="00030B5E">
              <w:rPr>
                <w:rFonts w:ascii="Times New Roman" w:hAnsi="Times New Roman"/>
                <w:b/>
              </w:rPr>
              <w:t xml:space="preserve">Раздел, </w:t>
            </w:r>
            <w:r w:rsidR="008D1354">
              <w:rPr>
                <w:rFonts w:ascii="Times New Roman" w:hAnsi="Times New Roman"/>
                <w:b/>
              </w:rPr>
              <w:t xml:space="preserve">объединение </w:t>
            </w:r>
            <w:r w:rsidR="008D1354" w:rsidRPr="00030B5E">
              <w:rPr>
                <w:rFonts w:ascii="Times New Roman" w:hAnsi="Times New Roman"/>
                <w:b/>
              </w:rPr>
              <w:t xml:space="preserve">земельных участков, находящихся в муниципальной собственности, и </w:t>
            </w:r>
            <w:r w:rsidR="008D1354">
              <w:rPr>
                <w:rFonts w:ascii="Times New Roman" w:hAnsi="Times New Roman"/>
                <w:b/>
              </w:rPr>
              <w:t xml:space="preserve">(или) </w:t>
            </w:r>
            <w:r w:rsidR="008D1354" w:rsidRPr="00030B5E">
              <w:rPr>
                <w:rFonts w:ascii="Times New Roman" w:hAnsi="Times New Roman"/>
                <w:b/>
              </w:rPr>
              <w:t>государственная собс</w:t>
            </w:r>
            <w:r w:rsidR="008D1354" w:rsidRPr="00030B5E">
              <w:rPr>
                <w:rFonts w:ascii="Times New Roman" w:hAnsi="Times New Roman"/>
                <w:b/>
              </w:rPr>
              <w:t>т</w:t>
            </w:r>
            <w:r w:rsidR="008D1354" w:rsidRPr="00030B5E">
              <w:rPr>
                <w:rFonts w:ascii="Times New Roman" w:hAnsi="Times New Roman"/>
                <w:b/>
              </w:rPr>
              <w:t>венность на которые не разграничена.</w:t>
            </w:r>
          </w:p>
        </w:tc>
      </w:tr>
      <w:tr w:rsidR="00A763F5" w:rsidRPr="00030B5E" w:rsidTr="00251497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33 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33 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Подача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цом, не уполном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ченным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вершать 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кого рода действия</w:t>
            </w:r>
          </w:p>
        </w:tc>
        <w:tc>
          <w:tcPr>
            <w:tcW w:w="3260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к заявлению не приложены документы: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-а) копия документа,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ряющего личность заявителя (заявителей), являющегося ф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зическим лицом, либо личность представителя физического или юридического лица;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копия документа,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ряющего права (полномочия) представителя заявителя, если с заявлением обращается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ставитель заявителя (заявит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лей);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в) подготовленная заявителем </w:t>
            </w:r>
            <w:r w:rsidRPr="00030B5E">
              <w:rPr>
                <w:rFonts w:ascii="Times New Roman" w:hAnsi="Times New Roman"/>
              </w:rPr>
              <w:lastRenderedPageBreak/>
              <w:t>схема расположения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 на кадастровом плане территории, которые предлаг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 образовать и (или) изм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нить, при отсутствии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жденного проекта межевания территории;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г) копии правоустанавлива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щих и (или) правоудостов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ряющих документов на исхо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ный земельный участок, если права на него не зарегистрир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ваны в Едином государстве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 реестре прав на недвиж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мое имущество и сделок с ним;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земельный участок не являе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собственно</w:t>
            </w:r>
            <w:r w:rsidR="00A763F5" w:rsidRPr="00030B5E">
              <w:rPr>
                <w:rFonts w:ascii="Times New Roman" w:hAnsi="Times New Roman"/>
              </w:rPr>
              <w:t>стью муниц</w:t>
            </w:r>
            <w:r w:rsidR="00A763F5" w:rsidRPr="00030B5E">
              <w:rPr>
                <w:rFonts w:ascii="Times New Roman" w:hAnsi="Times New Roman"/>
              </w:rPr>
              <w:t>и</w:t>
            </w:r>
            <w:r w:rsidR="00A763F5" w:rsidRPr="00030B5E">
              <w:rPr>
                <w:rFonts w:ascii="Times New Roman" w:hAnsi="Times New Roman"/>
              </w:rPr>
              <w:t xml:space="preserve">пального образования </w:t>
            </w:r>
            <w:r w:rsidRPr="00030B5E">
              <w:rPr>
                <w:rFonts w:ascii="Times New Roman" w:hAnsi="Times New Roman"/>
              </w:rPr>
              <w:t>или не относится к земельным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кам, государственная собстве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чена, расположенными на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 xml:space="preserve">ритории </w:t>
            </w:r>
            <w:r w:rsidR="00A763F5" w:rsidRPr="00030B5E">
              <w:rPr>
                <w:rFonts w:ascii="Times New Roman" w:hAnsi="Times New Roman"/>
              </w:rPr>
              <w:t>муниципального обр</w:t>
            </w:r>
            <w:r w:rsidR="00A763F5" w:rsidRPr="00030B5E">
              <w:rPr>
                <w:rFonts w:ascii="Times New Roman" w:hAnsi="Times New Roman"/>
              </w:rPr>
              <w:t>а</w:t>
            </w:r>
            <w:r w:rsidR="00A763F5" w:rsidRPr="00030B5E">
              <w:rPr>
                <w:rFonts w:ascii="Times New Roman" w:hAnsi="Times New Roman"/>
              </w:rPr>
              <w:t>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заявление об объединении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 (утвержд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 в целях их объединения) подано в отнош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земельных участков, 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доставленных на праве пост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янного (бессрочного) пользов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ния, праве пожизненного н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следуемого владения или праве безвозмездного пользования разным лицам;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наличие противоречий между заявленными и уже зарегистр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рованными правами;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земельного участка ее форме, формату или требован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lastRenderedPageBreak/>
              <w:t xml:space="preserve">ям к ее подготовке, которые установлены в соответствии с </w:t>
            </w:r>
            <w:hyperlink r:id="rId8" w:history="1">
              <w:r w:rsidRPr="00030B5E">
                <w:rPr>
                  <w:rFonts w:ascii="Times New Roman" w:hAnsi="Times New Roman"/>
                </w:rPr>
                <w:t>пунктом 12 статьи 11.10</w:t>
              </w:r>
            </w:hyperlink>
            <w:r w:rsidRPr="00030B5E">
              <w:rPr>
                <w:rFonts w:ascii="Times New Roman" w:hAnsi="Times New Roman"/>
              </w:rPr>
              <w:t xml:space="preserve">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кодекса Российской Федерации;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полное или частичное совп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дение местоположения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участка, образование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торого предусмотрено схемой его расположения, с местоп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ложением земельного участка, образуемого в соответствии с ранее принятым решением об утверждении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земельного участка, срок действия которого не истек;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разработка схемы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с нар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 xml:space="preserve">шением предусмотренных </w:t>
            </w:r>
            <w:hyperlink r:id="rId9" w:history="1">
              <w:r w:rsidRPr="00030B5E">
                <w:rPr>
                  <w:rFonts w:ascii="Times New Roman" w:hAnsi="Times New Roman"/>
                </w:rPr>
                <w:t>статьей 11.9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</w:t>
            </w:r>
            <w:r w:rsidRPr="00030B5E">
              <w:rPr>
                <w:rFonts w:ascii="Times New Roman" w:hAnsi="Times New Roman"/>
              </w:rPr>
              <w:t>к</w:t>
            </w:r>
            <w:r w:rsidRPr="00030B5E">
              <w:rPr>
                <w:rFonts w:ascii="Times New Roman" w:hAnsi="Times New Roman"/>
              </w:rPr>
              <w:t>са Российской Федерации тр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бований к образуемым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участкам;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земельного участка утвержденному проекту план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ровки территории, землеус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роительной документации,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ложению об особо охраняемой природной территории;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расположение земельного участка, образование которого предусмотрено схемой расп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земельного участка, в границах территории, для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рой утвержден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6E6733" w:rsidRPr="00030B5E" w:rsidRDefault="00A763F5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851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-через Портал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органе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почтовая связь;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сителе, пол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ченном из о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гана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B964F2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2268"/>
        <w:gridCol w:w="1418"/>
        <w:gridCol w:w="1700"/>
      </w:tblGrid>
      <w:tr w:rsidR="00F01869" w:rsidRPr="00030B5E" w:rsidTr="00F96A75">
        <w:trPr>
          <w:trHeight w:val="2287"/>
        </w:trPr>
        <w:tc>
          <w:tcPr>
            <w:tcW w:w="534" w:type="dxa"/>
          </w:tcPr>
          <w:p w:rsidR="00414473" w:rsidRPr="00251497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</w:tcPr>
          <w:p w:rsidR="00414473" w:rsidRPr="00251497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Категории лиц, имеющих право на получение «п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2268" w:type="dxa"/>
          </w:tcPr>
          <w:p w:rsidR="00414473" w:rsidRPr="00251497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Документ, подтве</w:t>
            </w:r>
            <w:r w:rsidRPr="00251497">
              <w:rPr>
                <w:rFonts w:ascii="Times New Roman" w:hAnsi="Times New Roman"/>
              </w:rPr>
              <w:t>р</w:t>
            </w:r>
            <w:r w:rsidRPr="00251497">
              <w:rPr>
                <w:rFonts w:ascii="Times New Roman" w:hAnsi="Times New Roman"/>
              </w:rPr>
              <w:t>ждающий правом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чие заявителя соо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ветствующей катег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рии на получение «подуслуги»</w:t>
            </w:r>
          </w:p>
        </w:tc>
        <w:tc>
          <w:tcPr>
            <w:tcW w:w="2409" w:type="dxa"/>
          </w:tcPr>
          <w:p w:rsidR="00414473" w:rsidRPr="00251497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Установленные треб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вания к документу, подтверждающему правомочие заявителя соответствующей к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тегории на получение «подуслуги»</w:t>
            </w:r>
          </w:p>
        </w:tc>
        <w:tc>
          <w:tcPr>
            <w:tcW w:w="1843" w:type="dxa"/>
          </w:tcPr>
          <w:p w:rsidR="00414473" w:rsidRPr="00251497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Наличие во</w:t>
            </w:r>
            <w:r w:rsidRPr="00251497">
              <w:rPr>
                <w:rFonts w:ascii="Times New Roman" w:hAnsi="Times New Roman"/>
              </w:rPr>
              <w:t>з</w:t>
            </w:r>
            <w:r w:rsidRPr="00251497">
              <w:rPr>
                <w:rFonts w:ascii="Times New Roman" w:hAnsi="Times New Roman"/>
              </w:rPr>
              <w:t>можности под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чи заявления на предоставление «подуслуги» представителями заявителя</w:t>
            </w:r>
          </w:p>
        </w:tc>
        <w:tc>
          <w:tcPr>
            <w:tcW w:w="2268" w:type="dxa"/>
          </w:tcPr>
          <w:p w:rsidR="00414473" w:rsidRPr="00251497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Исчерпывающий п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речень лиц, име</w:t>
            </w:r>
            <w:r w:rsidRPr="00251497">
              <w:rPr>
                <w:rFonts w:ascii="Times New Roman" w:hAnsi="Times New Roman"/>
              </w:rPr>
              <w:t>ю</w:t>
            </w:r>
            <w:r w:rsidRPr="00251497">
              <w:rPr>
                <w:rFonts w:ascii="Times New Roman" w:hAnsi="Times New Roman"/>
              </w:rPr>
              <w:t>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251497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Наименов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ние док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мента, по</w:t>
            </w:r>
            <w:r w:rsidRPr="00251497">
              <w:rPr>
                <w:rFonts w:ascii="Times New Roman" w:hAnsi="Times New Roman"/>
              </w:rPr>
              <w:t>д</w:t>
            </w:r>
            <w:r w:rsidRPr="00251497">
              <w:rPr>
                <w:rFonts w:ascii="Times New Roman" w:hAnsi="Times New Roman"/>
              </w:rPr>
              <w:t>твержда</w:t>
            </w:r>
            <w:r w:rsidRPr="00251497">
              <w:rPr>
                <w:rFonts w:ascii="Times New Roman" w:hAnsi="Times New Roman"/>
              </w:rPr>
              <w:t>ю</w:t>
            </w:r>
            <w:r w:rsidRPr="00251497">
              <w:rPr>
                <w:rFonts w:ascii="Times New Roman" w:hAnsi="Times New Roman"/>
              </w:rPr>
              <w:t>щего право подачи з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явления от имени за</w:t>
            </w:r>
            <w:r w:rsidRPr="00251497">
              <w:rPr>
                <w:rFonts w:ascii="Times New Roman" w:hAnsi="Times New Roman"/>
              </w:rPr>
              <w:t>я</w:t>
            </w:r>
            <w:r w:rsidRPr="00251497">
              <w:rPr>
                <w:rFonts w:ascii="Times New Roman" w:hAnsi="Times New Roman"/>
              </w:rPr>
              <w:t>вителя</w:t>
            </w:r>
          </w:p>
        </w:tc>
        <w:tc>
          <w:tcPr>
            <w:tcW w:w="1700" w:type="dxa"/>
          </w:tcPr>
          <w:p w:rsidR="00414473" w:rsidRPr="00251497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Установленные требования к документу, подтвержда</w:t>
            </w:r>
            <w:r w:rsidRPr="00251497">
              <w:rPr>
                <w:rFonts w:ascii="Times New Roman" w:hAnsi="Times New Roman"/>
              </w:rPr>
              <w:t>ю</w:t>
            </w:r>
            <w:r w:rsidRPr="00251497">
              <w:rPr>
                <w:rFonts w:ascii="Times New Roman" w:hAnsi="Times New Roman"/>
              </w:rPr>
              <w:t>щему право подачи заявл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 от имени заявителя</w:t>
            </w:r>
          </w:p>
        </w:tc>
      </w:tr>
      <w:tr w:rsidR="00F01869" w:rsidRPr="00030B5E" w:rsidTr="00F96A75">
        <w:trPr>
          <w:trHeight w:val="236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251497">
        <w:trPr>
          <w:trHeight w:val="236"/>
        </w:trPr>
        <w:tc>
          <w:tcPr>
            <w:tcW w:w="15275" w:type="dxa"/>
            <w:gridSpan w:val="8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8D1354" w:rsidRPr="00030B5E">
              <w:rPr>
                <w:rFonts w:ascii="Times New Roman" w:hAnsi="Times New Roman"/>
                <w:b/>
              </w:rPr>
              <w:t xml:space="preserve">Раздел, </w:t>
            </w:r>
            <w:r w:rsidR="008D1354">
              <w:rPr>
                <w:rFonts w:ascii="Times New Roman" w:hAnsi="Times New Roman"/>
                <w:b/>
              </w:rPr>
              <w:t xml:space="preserve">объединение </w:t>
            </w:r>
            <w:r w:rsidR="008D1354" w:rsidRPr="00030B5E">
              <w:rPr>
                <w:rFonts w:ascii="Times New Roman" w:hAnsi="Times New Roman"/>
                <w:b/>
              </w:rPr>
              <w:t xml:space="preserve">земельных участков, находящихся в муниципальной собственности, и </w:t>
            </w:r>
            <w:r w:rsidR="008D1354">
              <w:rPr>
                <w:rFonts w:ascii="Times New Roman" w:hAnsi="Times New Roman"/>
                <w:b/>
              </w:rPr>
              <w:t xml:space="preserve">(или) </w:t>
            </w:r>
            <w:r w:rsidR="008D1354" w:rsidRPr="00030B5E">
              <w:rPr>
                <w:rFonts w:ascii="Times New Roman" w:hAnsi="Times New Roman"/>
                <w:b/>
              </w:rPr>
              <w:t>государственная собс</w:t>
            </w:r>
            <w:r w:rsidR="008D1354" w:rsidRPr="00030B5E">
              <w:rPr>
                <w:rFonts w:ascii="Times New Roman" w:hAnsi="Times New Roman"/>
                <w:b/>
              </w:rPr>
              <w:t>т</w:t>
            </w:r>
            <w:r w:rsidR="008D1354" w:rsidRPr="00030B5E">
              <w:rPr>
                <w:rFonts w:ascii="Times New Roman" w:hAnsi="Times New Roman"/>
                <w:b/>
              </w:rPr>
              <w:t>венность на которые не разграничена.</w:t>
            </w:r>
          </w:p>
        </w:tc>
      </w:tr>
      <w:tr w:rsidR="00F01869" w:rsidRPr="00030B5E" w:rsidTr="00F01869">
        <w:trPr>
          <w:trHeight w:val="13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Физические лица - прав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обладатели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 либо их представит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наделенное заявителем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ствующими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мочиями в силу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должна быть выдана от 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 заявителя и подписана им самим.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 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жет быть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писана также иным лицом, действующим по доверенн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сти если эти полномочия предусмотрены основной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ренностью.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Иной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щий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 xml:space="preserve">ток, приписок, </w:t>
            </w:r>
            <w:r w:rsidRPr="00030B5E">
              <w:rPr>
                <w:rFonts w:ascii="Times New Roman" w:hAnsi="Times New Roman"/>
              </w:rPr>
              <w:lastRenderedPageBreak/>
              <w:t>зачеркнутых слов и других исправлений. Не должен иметь повре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дений, наличие которых не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ковать их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</w:t>
            </w:r>
          </w:p>
        </w:tc>
      </w:tr>
      <w:tr w:rsidR="00F01869" w:rsidRPr="00030B5E" w:rsidTr="00F01869">
        <w:trPr>
          <w:trHeight w:val="6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Юридические лица -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вообладатели земельных участков либо их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дату составления документа; информ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цию о праве физич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от имени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516E50">
            <w:pPr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</w:t>
            </w:r>
          </w:p>
        </w:tc>
      </w:tr>
      <w:tr w:rsidR="00F01869" w:rsidRPr="00030B5E" w:rsidTr="00CB5641">
        <w:trPr>
          <w:trHeight w:val="6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вать установленным требованиям, в том числе Положения о паспорте гражданина </w:t>
            </w:r>
            <w:r w:rsidRPr="00030B5E">
              <w:rPr>
                <w:rFonts w:ascii="Times New Roman" w:hAnsi="Times New Roman"/>
              </w:rPr>
              <w:lastRenderedPageBreak/>
              <w:t>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выдается за подписью р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ководителя или иного лица,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 xml:space="preserve">ного на это. </w:t>
            </w:r>
            <w:r w:rsidRPr="00030B5E">
              <w:rPr>
                <w:rFonts w:ascii="Times New Roman" w:hAnsi="Times New Roman"/>
              </w:rPr>
              <w:lastRenderedPageBreak/>
              <w:t>Доверенность может быть подписана также иным лицом, дейс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вующим по доверенности.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выдачи).</w:t>
            </w:r>
          </w:p>
        </w:tc>
      </w:tr>
    </w:tbl>
    <w:p w:rsidR="00DD19AE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977"/>
        <w:gridCol w:w="1417"/>
        <w:gridCol w:w="1559"/>
      </w:tblGrid>
      <w:tr w:rsidR="00764FEB" w:rsidRPr="00030B5E" w:rsidTr="00EE338F">
        <w:trPr>
          <w:trHeight w:val="1576"/>
        </w:trPr>
        <w:tc>
          <w:tcPr>
            <w:tcW w:w="534" w:type="dxa"/>
          </w:tcPr>
          <w:p w:rsidR="00DD19AE" w:rsidRPr="00251497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№</w:t>
            </w:r>
          </w:p>
        </w:tc>
        <w:tc>
          <w:tcPr>
            <w:tcW w:w="2551" w:type="dxa"/>
          </w:tcPr>
          <w:p w:rsidR="00DD19AE" w:rsidRPr="00251497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251497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Наименование докуме</w:t>
            </w:r>
            <w:r w:rsidRPr="00251497">
              <w:rPr>
                <w:rFonts w:ascii="Times New Roman" w:hAnsi="Times New Roman"/>
              </w:rPr>
              <w:t>н</w:t>
            </w:r>
            <w:r w:rsidRPr="00251497">
              <w:rPr>
                <w:rFonts w:ascii="Times New Roman" w:hAnsi="Times New Roman"/>
              </w:rPr>
              <w:t>тов, которые представл</w:t>
            </w:r>
            <w:r w:rsidRPr="00251497">
              <w:rPr>
                <w:rFonts w:ascii="Times New Roman" w:hAnsi="Times New Roman"/>
              </w:rPr>
              <w:t>я</w:t>
            </w:r>
            <w:r w:rsidRPr="00251497">
              <w:rPr>
                <w:rFonts w:ascii="Times New Roman" w:hAnsi="Times New Roman"/>
              </w:rPr>
              <w:t>ет заявитель для получ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 «подуслуги»</w:t>
            </w:r>
          </w:p>
        </w:tc>
        <w:tc>
          <w:tcPr>
            <w:tcW w:w="1701" w:type="dxa"/>
          </w:tcPr>
          <w:p w:rsidR="00DD19AE" w:rsidRPr="00251497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Количество необходимых экземпляров документа с указанием по</w:t>
            </w:r>
            <w:r w:rsidRPr="00251497">
              <w:rPr>
                <w:rFonts w:ascii="Times New Roman" w:hAnsi="Times New Roman"/>
              </w:rPr>
              <w:t>д</w:t>
            </w:r>
            <w:r w:rsidRPr="00251497">
              <w:rPr>
                <w:rFonts w:ascii="Times New Roman" w:hAnsi="Times New Roman"/>
              </w:rPr>
              <w:t>линник/копия</w:t>
            </w:r>
          </w:p>
        </w:tc>
        <w:tc>
          <w:tcPr>
            <w:tcW w:w="1985" w:type="dxa"/>
          </w:tcPr>
          <w:p w:rsidR="00DD19AE" w:rsidRPr="00251497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Условие предо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тавления док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мента</w:t>
            </w:r>
          </w:p>
        </w:tc>
        <w:tc>
          <w:tcPr>
            <w:tcW w:w="2977" w:type="dxa"/>
          </w:tcPr>
          <w:p w:rsidR="00DD19AE" w:rsidRPr="00251497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DD19AE" w:rsidRPr="00251497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51497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Образец д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куме</w:t>
            </w:r>
            <w:r w:rsidRPr="00251497">
              <w:rPr>
                <w:rFonts w:ascii="Times New Roman" w:hAnsi="Times New Roman"/>
              </w:rPr>
              <w:t>н</w:t>
            </w:r>
            <w:r w:rsidRPr="00251497">
              <w:rPr>
                <w:rFonts w:ascii="Times New Roman" w:hAnsi="Times New Roman"/>
              </w:rPr>
              <w:t>та/заполнения документа</w:t>
            </w:r>
          </w:p>
        </w:tc>
      </w:tr>
      <w:tr w:rsidR="00764FEB" w:rsidRPr="00030B5E" w:rsidTr="00EE338F"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EE338F">
        <w:tc>
          <w:tcPr>
            <w:tcW w:w="15417" w:type="dxa"/>
            <w:gridSpan w:val="8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8D1354" w:rsidRPr="00030B5E">
              <w:rPr>
                <w:rFonts w:ascii="Times New Roman" w:hAnsi="Times New Roman"/>
                <w:b/>
              </w:rPr>
              <w:t xml:space="preserve">Раздел, </w:t>
            </w:r>
            <w:r w:rsidR="008D1354">
              <w:rPr>
                <w:rFonts w:ascii="Times New Roman" w:hAnsi="Times New Roman"/>
                <w:b/>
              </w:rPr>
              <w:t xml:space="preserve">объединение </w:t>
            </w:r>
            <w:r w:rsidR="008D1354" w:rsidRPr="00030B5E">
              <w:rPr>
                <w:rFonts w:ascii="Times New Roman" w:hAnsi="Times New Roman"/>
                <w:b/>
              </w:rPr>
              <w:t xml:space="preserve">земельных участков, находящихся в муниципальной собственности, и </w:t>
            </w:r>
            <w:r w:rsidR="008D1354">
              <w:rPr>
                <w:rFonts w:ascii="Times New Roman" w:hAnsi="Times New Roman"/>
                <w:b/>
              </w:rPr>
              <w:t xml:space="preserve">(или) </w:t>
            </w:r>
            <w:r w:rsidR="008D1354" w:rsidRPr="00030B5E">
              <w:rPr>
                <w:rFonts w:ascii="Times New Roman" w:hAnsi="Times New Roman"/>
                <w:b/>
              </w:rPr>
              <w:t>государственная собс</w:t>
            </w:r>
            <w:r w:rsidR="008D1354" w:rsidRPr="00030B5E">
              <w:rPr>
                <w:rFonts w:ascii="Times New Roman" w:hAnsi="Times New Roman"/>
                <w:b/>
              </w:rPr>
              <w:t>т</w:t>
            </w:r>
            <w:r w:rsidR="008D1354" w:rsidRPr="00030B5E">
              <w:rPr>
                <w:rFonts w:ascii="Times New Roman" w:hAnsi="Times New Roman"/>
                <w:b/>
              </w:rPr>
              <w:t>венность на которые не разграничена.</w:t>
            </w:r>
          </w:p>
        </w:tc>
      </w:tr>
      <w:tr w:rsidR="00764FEB" w:rsidRPr="00030B5E" w:rsidTr="00EE338F">
        <w:trPr>
          <w:trHeight w:val="996"/>
        </w:trPr>
        <w:tc>
          <w:tcPr>
            <w:tcW w:w="534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</w:t>
            </w:r>
            <w:r w:rsidR="00764FEB" w:rsidRPr="00030B5E">
              <w:rPr>
                <w:rFonts w:ascii="Times New Roman" w:hAnsi="Times New Roman"/>
              </w:rPr>
              <w:t>Заявление на оказание услуги</w:t>
            </w: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545BA" w:rsidRPr="00030B5E" w:rsidRDefault="00764FEB" w:rsidP="00764FEB">
            <w:pPr>
              <w:tabs>
                <w:tab w:val="left" w:pos="60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 подли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ник (формир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545BA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Должна быть указана 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формация о заявителе (для физических лиц: Ф.И.О., паспортные данные, адрес регистрации, контактный телефон (телефон указыв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lastRenderedPageBreak/>
              <w:t>ется по желанию); для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дических лиц: полное н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именование юридического лица, Ф.И.О. руководителя, почтовый адрес, ОГРН, ИНН, контактный телефон (телефон указывается по 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ланию)). Заявление должно быть подписано заявителем или его уполномоченным представителем.</w:t>
            </w:r>
          </w:p>
        </w:tc>
        <w:tc>
          <w:tcPr>
            <w:tcW w:w="1417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</w:tr>
      <w:tr w:rsidR="00764FEB" w:rsidRPr="00030B5E" w:rsidTr="00EE338F">
        <w:trPr>
          <w:trHeight w:val="2585"/>
        </w:trPr>
        <w:tc>
          <w:tcPr>
            <w:tcW w:w="534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764FEB" w:rsidRPr="00030B5E" w:rsidRDefault="00764FEB" w:rsidP="00764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Документы,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 и представителя заявителя</w:t>
            </w:r>
          </w:p>
        </w:tc>
        <w:tc>
          <w:tcPr>
            <w:tcW w:w="2693" w:type="dxa"/>
          </w:tcPr>
          <w:p w:rsidR="00764FEB" w:rsidRPr="00030B5E" w:rsidRDefault="00764FEB" w:rsidP="00764FE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удостоверя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 xml:space="preserve">щий личность </w:t>
            </w:r>
          </w:p>
        </w:tc>
        <w:tc>
          <w:tcPr>
            <w:tcW w:w="1701" w:type="dxa"/>
          </w:tcPr>
          <w:p w:rsidR="00764FEB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764FEB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764FEB" w:rsidRPr="00030B5E">
              <w:rPr>
                <w:rFonts w:ascii="Times New Roman" w:hAnsi="Times New Roman"/>
              </w:rPr>
              <w:t>ет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64FEB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требованиям.  Должен быть действительным на дату  обращения за предоставл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нием услуги. Не должен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держать подчисток, прип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сок, зачеркнутых слов и др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гих исправлений.</w:t>
            </w:r>
          </w:p>
        </w:tc>
        <w:tc>
          <w:tcPr>
            <w:tcW w:w="1417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EE338F">
        <w:trPr>
          <w:trHeight w:val="2830"/>
        </w:trPr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</w:tcPr>
          <w:p w:rsidR="00516E50" w:rsidRPr="00030B5E" w:rsidRDefault="00516E50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ждающего полномочия представителя заявителя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полномочия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случае если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явление подается представителем заявителя</w:t>
            </w:r>
          </w:p>
        </w:tc>
        <w:tc>
          <w:tcPr>
            <w:tcW w:w="2977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предоставлением услуги. Не должен содержать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 Не должен иметь поврежд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ний, наличие которых не позволяет однозначно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толковать их содержание</w:t>
            </w: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EE338F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схема расположения земельного участка или земельных участков на кадастровом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Подготовленная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телем схема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, при отсутствии утвержденного проекта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2977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должны быть заверены в установле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 порядке, кроме случаев, когда заявитель лично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ставляет  в администрацию или МФЦ соответствующий документ в подлиннике для сверки.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EE338F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Правоустанавливающие и (или) правоудостов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 документы на исходный земельный участок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Правоустанавливающие  документы на исходный земельный участок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если права на него не зарегистрир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ваны в Едином государственном реестре прав на недвижимое им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щество и сделок с ним.</w:t>
            </w:r>
          </w:p>
        </w:tc>
        <w:tc>
          <w:tcPr>
            <w:tcW w:w="2977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должны быть заверены в установле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 порядке, кроме случаев, когда заявитель лично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ставляет  в администрацию или МФЦ соответствующий документ в подлиннике для сверки.</w:t>
            </w: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</w:tbl>
    <w:p w:rsidR="001D7DA7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693"/>
        <w:gridCol w:w="2977"/>
        <w:gridCol w:w="1276"/>
        <w:gridCol w:w="2410"/>
        <w:gridCol w:w="850"/>
        <w:gridCol w:w="1276"/>
        <w:gridCol w:w="1134"/>
        <w:gridCol w:w="1134"/>
      </w:tblGrid>
      <w:tr w:rsidR="00D1388B" w:rsidRPr="00030B5E" w:rsidTr="00EE338F">
        <w:trPr>
          <w:trHeight w:val="2287"/>
        </w:trPr>
        <w:tc>
          <w:tcPr>
            <w:tcW w:w="1526" w:type="dxa"/>
          </w:tcPr>
          <w:p w:rsidR="00D1388B" w:rsidRPr="00251497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51497">
              <w:rPr>
                <w:rFonts w:ascii="Times New Roman" w:hAnsi="Times New Roman"/>
              </w:rPr>
              <w:t>Реквизиты актуальной технологич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ской карты межведомс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венного взаимодейс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вия</w:t>
            </w:r>
            <w:r w:rsidRPr="00251497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693" w:type="dxa"/>
          </w:tcPr>
          <w:p w:rsidR="00D1388B" w:rsidRPr="00251497" w:rsidRDefault="00D1388B" w:rsidP="00D1388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Наименование запраш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>ваемого документа (св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дения)</w:t>
            </w:r>
          </w:p>
        </w:tc>
        <w:tc>
          <w:tcPr>
            <w:tcW w:w="2977" w:type="dxa"/>
          </w:tcPr>
          <w:p w:rsidR="00D1388B" w:rsidRPr="00251497" w:rsidRDefault="00D1388B" w:rsidP="00D1388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Перечень и состав сведений, запрашиваемых в рамках межведомственного инфо</w:t>
            </w:r>
            <w:r w:rsidRPr="00251497">
              <w:rPr>
                <w:rFonts w:ascii="Times New Roman" w:hAnsi="Times New Roman"/>
              </w:rPr>
              <w:t>р</w:t>
            </w:r>
            <w:r w:rsidRPr="00251497">
              <w:rPr>
                <w:rFonts w:ascii="Times New Roman" w:hAnsi="Times New Roman"/>
              </w:rPr>
              <w:t xml:space="preserve">мационного взаимодействия </w:t>
            </w:r>
          </w:p>
        </w:tc>
        <w:tc>
          <w:tcPr>
            <w:tcW w:w="1276" w:type="dxa"/>
          </w:tcPr>
          <w:p w:rsidR="00D1388B" w:rsidRPr="00251497" w:rsidRDefault="00D1388B" w:rsidP="00D1388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Наимен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вание о</w:t>
            </w:r>
            <w:r w:rsidRPr="00251497">
              <w:rPr>
                <w:rFonts w:ascii="Times New Roman" w:hAnsi="Times New Roman"/>
              </w:rPr>
              <w:t>р</w:t>
            </w:r>
            <w:r w:rsidRPr="00251497">
              <w:rPr>
                <w:rFonts w:ascii="Times New Roman" w:hAnsi="Times New Roman"/>
              </w:rPr>
              <w:t>гана (орг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низации), напра</w:t>
            </w:r>
            <w:r w:rsidRPr="00251497">
              <w:rPr>
                <w:rFonts w:ascii="Times New Roman" w:hAnsi="Times New Roman"/>
              </w:rPr>
              <w:t>в</w:t>
            </w:r>
            <w:r w:rsidRPr="00251497">
              <w:rPr>
                <w:rFonts w:ascii="Times New Roman" w:hAnsi="Times New Roman"/>
              </w:rPr>
              <w:t>ляющего (ей) ме</w:t>
            </w:r>
            <w:r w:rsidRPr="00251497">
              <w:rPr>
                <w:rFonts w:ascii="Times New Roman" w:hAnsi="Times New Roman"/>
              </w:rPr>
              <w:t>ж</w:t>
            </w:r>
            <w:r w:rsidRPr="00251497">
              <w:rPr>
                <w:rFonts w:ascii="Times New Roman" w:hAnsi="Times New Roman"/>
              </w:rPr>
              <w:t>ведомс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венный запрос</w:t>
            </w:r>
          </w:p>
        </w:tc>
        <w:tc>
          <w:tcPr>
            <w:tcW w:w="2410" w:type="dxa"/>
          </w:tcPr>
          <w:p w:rsidR="00D1388B" w:rsidRPr="00251497" w:rsidRDefault="00D1388B" w:rsidP="00D1388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Наименование органа (организации), в адрес которого (ой) напра</w:t>
            </w:r>
            <w:r w:rsidRPr="00251497">
              <w:rPr>
                <w:rFonts w:ascii="Times New Roman" w:hAnsi="Times New Roman"/>
              </w:rPr>
              <w:t>в</w:t>
            </w:r>
            <w:r w:rsidRPr="00251497">
              <w:rPr>
                <w:rFonts w:ascii="Times New Roman" w:hAnsi="Times New Roman"/>
              </w:rPr>
              <w:t>ляется межведомс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венный запрос</w:t>
            </w:r>
          </w:p>
        </w:tc>
        <w:tc>
          <w:tcPr>
            <w:tcW w:w="850" w:type="dxa"/>
          </w:tcPr>
          <w:p w:rsidR="00D1388B" w:rsidRPr="00251497" w:rsidRDefault="00D1388B" w:rsidP="00D1388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  <w:lang w:val="en-US"/>
              </w:rPr>
              <w:t>SID</w:t>
            </w:r>
            <w:r w:rsidRPr="00251497">
              <w:rPr>
                <w:rFonts w:ascii="Times New Roman" w:hAnsi="Times New Roman"/>
              </w:rPr>
              <w:t xml:space="preserve"> эле</w:t>
            </w:r>
            <w:r w:rsidRPr="00251497">
              <w:rPr>
                <w:rFonts w:ascii="Times New Roman" w:hAnsi="Times New Roman"/>
              </w:rPr>
              <w:t>к</w:t>
            </w:r>
            <w:r w:rsidRPr="00251497">
              <w:rPr>
                <w:rFonts w:ascii="Times New Roman" w:hAnsi="Times New Roman"/>
              </w:rPr>
              <w:t>тро</w:t>
            </w:r>
            <w:r w:rsidRPr="00251497">
              <w:rPr>
                <w:rFonts w:ascii="Times New Roman" w:hAnsi="Times New Roman"/>
              </w:rPr>
              <w:t>н</w:t>
            </w:r>
            <w:r w:rsidRPr="00251497">
              <w:rPr>
                <w:rFonts w:ascii="Times New Roman" w:hAnsi="Times New Roman"/>
              </w:rPr>
              <w:t>ного серв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>са / н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им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нов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ние вида свед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ний</w:t>
            </w:r>
            <w:r w:rsidRPr="00251497">
              <w:rPr>
                <w:rStyle w:val="af1"/>
                <w:rFonts w:ascii="Times New Roman" w:hAnsi="Times New Roman"/>
              </w:rPr>
              <w:footnoteReference w:id="4"/>
            </w:r>
          </w:p>
        </w:tc>
        <w:tc>
          <w:tcPr>
            <w:tcW w:w="1276" w:type="dxa"/>
          </w:tcPr>
          <w:p w:rsidR="00D1388B" w:rsidRPr="00251497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51497">
              <w:rPr>
                <w:rFonts w:ascii="Times New Roman" w:hAnsi="Times New Roman"/>
              </w:rPr>
              <w:t>Срок ос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ществл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 ме</w:t>
            </w:r>
            <w:r w:rsidRPr="00251497">
              <w:rPr>
                <w:rFonts w:ascii="Times New Roman" w:hAnsi="Times New Roman"/>
              </w:rPr>
              <w:t>ж</w:t>
            </w:r>
            <w:r w:rsidRPr="00251497">
              <w:rPr>
                <w:rFonts w:ascii="Times New Roman" w:hAnsi="Times New Roman"/>
              </w:rPr>
              <w:t>ведомс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венного информ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ционного взаим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действия</w:t>
            </w:r>
            <w:r w:rsidRPr="00251497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D1388B" w:rsidRPr="00251497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51497">
              <w:rPr>
                <w:rFonts w:ascii="Times New Roman" w:hAnsi="Times New Roman"/>
              </w:rPr>
              <w:t>Форма (шаблон) межв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домс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венного запроса и ответа на межв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домс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венный запрос</w:t>
            </w:r>
            <w:r w:rsidRPr="00251497">
              <w:rPr>
                <w:rStyle w:val="af1"/>
                <w:rFonts w:ascii="Times New Roman" w:hAnsi="Times New Roman"/>
              </w:rPr>
              <w:footnoteReference w:id="5"/>
            </w:r>
          </w:p>
        </w:tc>
        <w:tc>
          <w:tcPr>
            <w:tcW w:w="1134" w:type="dxa"/>
          </w:tcPr>
          <w:p w:rsidR="00D1388B" w:rsidRPr="00251497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51497">
              <w:rPr>
                <w:rFonts w:ascii="Times New Roman" w:hAnsi="Times New Roman"/>
              </w:rPr>
              <w:t>Образец заполн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 фо</w:t>
            </w:r>
            <w:r w:rsidRPr="00251497">
              <w:rPr>
                <w:rFonts w:ascii="Times New Roman" w:hAnsi="Times New Roman"/>
              </w:rPr>
              <w:t>р</w:t>
            </w:r>
            <w:r w:rsidRPr="00251497">
              <w:rPr>
                <w:rFonts w:ascii="Times New Roman" w:hAnsi="Times New Roman"/>
              </w:rPr>
              <w:t>мы ме</w:t>
            </w:r>
            <w:r w:rsidRPr="00251497">
              <w:rPr>
                <w:rFonts w:ascii="Times New Roman" w:hAnsi="Times New Roman"/>
              </w:rPr>
              <w:t>ж</w:t>
            </w:r>
            <w:r w:rsidRPr="00251497">
              <w:rPr>
                <w:rFonts w:ascii="Times New Roman" w:hAnsi="Times New Roman"/>
              </w:rPr>
              <w:t>ведомс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венного запроса и ответа на межв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домс</w:t>
            </w:r>
            <w:r w:rsidRPr="00251497">
              <w:rPr>
                <w:rFonts w:ascii="Times New Roman" w:hAnsi="Times New Roman"/>
              </w:rPr>
              <w:t>т</w:t>
            </w:r>
            <w:r w:rsidRPr="00251497">
              <w:rPr>
                <w:rFonts w:ascii="Times New Roman" w:hAnsi="Times New Roman"/>
              </w:rPr>
              <w:t>венный запрос</w:t>
            </w:r>
            <w:r w:rsidRPr="00251497">
              <w:rPr>
                <w:rFonts w:ascii="Times New Roman" w:hAnsi="Times New Roman"/>
                <w:vertAlign w:val="superscript"/>
              </w:rPr>
              <w:t>5</w:t>
            </w:r>
          </w:p>
        </w:tc>
      </w:tr>
      <w:tr w:rsidR="00995121" w:rsidRPr="00030B5E" w:rsidTr="00EE338F">
        <w:trPr>
          <w:trHeight w:val="232"/>
        </w:trPr>
        <w:tc>
          <w:tcPr>
            <w:tcW w:w="152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EE338F">
        <w:trPr>
          <w:trHeight w:val="232"/>
        </w:trPr>
        <w:tc>
          <w:tcPr>
            <w:tcW w:w="15276" w:type="dxa"/>
            <w:gridSpan w:val="9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 xml:space="preserve">Наименование «подуслуги»: </w:t>
            </w:r>
            <w:r w:rsidR="008D1354" w:rsidRPr="00030B5E">
              <w:rPr>
                <w:rFonts w:ascii="Times New Roman" w:hAnsi="Times New Roman"/>
                <w:b/>
              </w:rPr>
              <w:t xml:space="preserve">Раздел, </w:t>
            </w:r>
            <w:r w:rsidR="008D1354">
              <w:rPr>
                <w:rFonts w:ascii="Times New Roman" w:hAnsi="Times New Roman"/>
                <w:b/>
              </w:rPr>
              <w:t xml:space="preserve">объединение </w:t>
            </w:r>
            <w:r w:rsidR="008D1354" w:rsidRPr="00030B5E">
              <w:rPr>
                <w:rFonts w:ascii="Times New Roman" w:hAnsi="Times New Roman"/>
                <w:b/>
              </w:rPr>
              <w:t xml:space="preserve">земельных участков, находящихся в муниципальной собственности, и </w:t>
            </w:r>
            <w:r w:rsidR="008D1354">
              <w:rPr>
                <w:rFonts w:ascii="Times New Roman" w:hAnsi="Times New Roman"/>
                <w:b/>
              </w:rPr>
              <w:t xml:space="preserve">(или) </w:t>
            </w:r>
            <w:r w:rsidR="008D1354" w:rsidRPr="00030B5E">
              <w:rPr>
                <w:rFonts w:ascii="Times New Roman" w:hAnsi="Times New Roman"/>
                <w:b/>
              </w:rPr>
              <w:t>государственная собс</w:t>
            </w:r>
            <w:r w:rsidR="008D1354" w:rsidRPr="00030B5E">
              <w:rPr>
                <w:rFonts w:ascii="Times New Roman" w:hAnsi="Times New Roman"/>
                <w:b/>
              </w:rPr>
              <w:t>т</w:t>
            </w:r>
            <w:r w:rsidR="008D1354" w:rsidRPr="00030B5E">
              <w:rPr>
                <w:rFonts w:ascii="Times New Roman" w:hAnsi="Times New Roman"/>
                <w:b/>
              </w:rPr>
              <w:t>венность на которые не разграничена.</w:t>
            </w:r>
          </w:p>
        </w:tc>
      </w:tr>
      <w:tr w:rsidR="00D1388B" w:rsidRPr="00030B5E" w:rsidTr="00EE338F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977" w:type="dxa"/>
          </w:tcPr>
          <w:p w:rsidR="00D1388B" w:rsidRPr="00030B5E" w:rsidRDefault="00D1388B" w:rsidP="00251497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прав на недвижимое имущество и сделок с ним о правах на преобразуемый земельный участок (земельные участки)</w:t>
            </w:r>
          </w:p>
        </w:tc>
        <w:tc>
          <w:tcPr>
            <w:tcW w:w="1276" w:type="dxa"/>
          </w:tcPr>
          <w:p w:rsidR="00D1388B" w:rsidRPr="00030B5E" w:rsidRDefault="00D1388B" w:rsidP="00251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410" w:type="dxa"/>
          </w:tcPr>
          <w:p w:rsidR="00D1388B" w:rsidRPr="00030B5E" w:rsidRDefault="00D1388B" w:rsidP="00D1388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Управлении Фед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ральной службы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дарственной регистр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ции, кадастра и карт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графии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EE338F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2977" w:type="dxa"/>
          </w:tcPr>
          <w:p w:rsidR="00D1388B" w:rsidRPr="00030B5E" w:rsidRDefault="00D1388B" w:rsidP="00251497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дических лиц (при подаче </w:t>
            </w:r>
            <w:r w:rsidRPr="00030B5E">
              <w:rPr>
                <w:rFonts w:ascii="Times New Roman" w:hAnsi="Times New Roman"/>
              </w:rPr>
              <w:lastRenderedPageBreak/>
              <w:t>заявления юридическим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цом)</w:t>
            </w:r>
          </w:p>
        </w:tc>
        <w:tc>
          <w:tcPr>
            <w:tcW w:w="1276" w:type="dxa"/>
          </w:tcPr>
          <w:p w:rsidR="00D1388B" w:rsidRPr="00030B5E" w:rsidRDefault="00D1388B" w:rsidP="00251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 xml:space="preserve">ляющий </w:t>
            </w:r>
            <w:r w:rsidRPr="00030B5E">
              <w:rPr>
                <w:rFonts w:ascii="Times New Roman" w:hAnsi="Times New Roman"/>
              </w:rPr>
              <w:lastRenderedPageBreak/>
              <w:t>услугу</w:t>
            </w:r>
          </w:p>
        </w:tc>
        <w:tc>
          <w:tcPr>
            <w:tcW w:w="241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Управлении Фед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ральной налоговой службы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lastRenderedPageBreak/>
              <w:t>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EE338F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2977" w:type="dxa"/>
          </w:tcPr>
          <w:p w:rsidR="00D1388B" w:rsidRPr="00030B5E" w:rsidRDefault="00D1388B" w:rsidP="00251497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инд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видуальных предпринимат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лей (при подаче заявления индивидуальным предпр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нимателем).</w:t>
            </w:r>
          </w:p>
        </w:tc>
        <w:tc>
          <w:tcPr>
            <w:tcW w:w="1276" w:type="dxa"/>
          </w:tcPr>
          <w:p w:rsidR="00D1388B" w:rsidRPr="00030B5E" w:rsidRDefault="00D1388B" w:rsidP="00251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410" w:type="dxa"/>
          </w:tcPr>
          <w:p w:rsidR="00D1388B" w:rsidRPr="00030B5E" w:rsidRDefault="00D1388B" w:rsidP="00251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Управлении Фед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ральной налоговой службы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EE338F">
        <w:trPr>
          <w:trHeight w:val="3610"/>
        </w:trPr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EE338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- Кадастровый паспорт преобразуемого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 (земельных участков) или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вые паспорта образова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ных земельных участков (земельного участка) в случае, если образование земельного участка (з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участков) 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ществляется в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тории.</w:t>
            </w:r>
          </w:p>
        </w:tc>
        <w:tc>
          <w:tcPr>
            <w:tcW w:w="2977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Кадастровый номер объекта недвижимости; </w:t>
            </w:r>
            <w:hyperlink r:id="rId10" w:history="1">
              <w:r w:rsidRPr="00030B5E">
                <w:rPr>
                  <w:rFonts w:ascii="Times New Roman" w:hAnsi="Times New Roman"/>
                </w:rPr>
                <w:t>ОКАТО</w:t>
              </w:r>
            </w:hyperlink>
            <w:r w:rsidRPr="00030B5E">
              <w:rPr>
                <w:rFonts w:ascii="Times New Roman" w:hAnsi="Times New Roman"/>
              </w:rPr>
              <w:t>; н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именование района, города, населенного пункта, улицы, номер дома, корпуса, стро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ния; ОГРН, ИНН (для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лица), ОГРНИП, ИНН (для индивидуального предпринимателя);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ровый номер земельного участка, адрес земельного участка, площадь земельного участка;</w:t>
            </w:r>
          </w:p>
        </w:tc>
        <w:tc>
          <w:tcPr>
            <w:tcW w:w="1276" w:type="dxa"/>
          </w:tcPr>
          <w:p w:rsidR="00A7187C" w:rsidRPr="00030B5E" w:rsidRDefault="00A7187C" w:rsidP="00251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410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Филиал федерального государственного бюджетного учрежд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"Федеральная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дастровая палата Ф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деральной службы 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сударственной регис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рации, кадастра и ка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тографии" по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EE338F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Информационное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земельного участка или земельных участков</w:t>
            </w:r>
          </w:p>
        </w:tc>
        <w:tc>
          <w:tcPr>
            <w:tcW w:w="2977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жевания территории;</w:t>
            </w:r>
          </w:p>
          <w:p w:rsidR="00A7187C" w:rsidRPr="00030B5E" w:rsidRDefault="00EE338F" w:rsidP="00A7187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Информа</w:t>
            </w:r>
            <w:r w:rsidR="00A7187C" w:rsidRPr="00030B5E">
              <w:rPr>
                <w:rFonts w:ascii="Times New Roman" w:hAnsi="Times New Roman"/>
              </w:rPr>
              <w:t>ционное сообщ</w:t>
            </w:r>
            <w:r w:rsidR="00A7187C" w:rsidRPr="00030B5E">
              <w:rPr>
                <w:rFonts w:ascii="Times New Roman" w:hAnsi="Times New Roman"/>
              </w:rPr>
              <w:t>е</w:t>
            </w:r>
            <w:r w:rsidR="00A7187C" w:rsidRPr="00030B5E">
              <w:rPr>
                <w:rFonts w:ascii="Times New Roman" w:hAnsi="Times New Roman"/>
              </w:rPr>
              <w:t>ние о возможности (нево</w:t>
            </w:r>
            <w:r w:rsidR="00A7187C" w:rsidRPr="00030B5E">
              <w:rPr>
                <w:rFonts w:ascii="Times New Roman" w:hAnsi="Times New Roman"/>
              </w:rPr>
              <w:t>з</w:t>
            </w:r>
            <w:r w:rsidR="00A7187C" w:rsidRPr="00030B5E">
              <w:rPr>
                <w:rFonts w:ascii="Times New Roman" w:hAnsi="Times New Roman"/>
              </w:rPr>
              <w:t>можности) утверждения схемы расположения з</w:t>
            </w:r>
            <w:r w:rsidR="00A7187C" w:rsidRPr="00030B5E">
              <w:rPr>
                <w:rFonts w:ascii="Times New Roman" w:hAnsi="Times New Roman"/>
              </w:rPr>
              <w:t>е</w:t>
            </w:r>
            <w:r w:rsidR="00A7187C" w:rsidRPr="00030B5E">
              <w:rPr>
                <w:rFonts w:ascii="Times New Roman" w:hAnsi="Times New Roman"/>
              </w:rPr>
              <w:t>мельного участка или з</w:t>
            </w:r>
            <w:r w:rsidR="00A7187C" w:rsidRPr="00030B5E">
              <w:rPr>
                <w:rFonts w:ascii="Times New Roman" w:hAnsi="Times New Roman"/>
              </w:rPr>
              <w:t>е</w:t>
            </w:r>
            <w:r w:rsidR="00A7187C" w:rsidRPr="00030B5E">
              <w:rPr>
                <w:rFonts w:ascii="Times New Roman" w:hAnsi="Times New Roman"/>
              </w:rPr>
              <w:t>мельных участков, наход</w:t>
            </w:r>
            <w:r w:rsidR="00A7187C" w:rsidRPr="00030B5E">
              <w:rPr>
                <w:rFonts w:ascii="Times New Roman" w:hAnsi="Times New Roman"/>
              </w:rPr>
              <w:t>я</w:t>
            </w:r>
            <w:r w:rsidR="00A7187C" w:rsidRPr="00030B5E">
              <w:rPr>
                <w:rFonts w:ascii="Times New Roman" w:hAnsi="Times New Roman"/>
              </w:rPr>
              <w:t>щихся в муниципальной собственности и (или) гос</w:t>
            </w:r>
            <w:r w:rsidR="00A7187C" w:rsidRPr="00030B5E">
              <w:rPr>
                <w:rFonts w:ascii="Times New Roman" w:hAnsi="Times New Roman"/>
              </w:rPr>
              <w:t>у</w:t>
            </w:r>
            <w:r w:rsidR="00A7187C" w:rsidRPr="00030B5E">
              <w:rPr>
                <w:rFonts w:ascii="Times New Roman" w:hAnsi="Times New Roman"/>
              </w:rPr>
              <w:t>дарственная собственность на которые не разграничена, на кадастровом плане терр</w:t>
            </w:r>
            <w:r w:rsidR="00A7187C" w:rsidRPr="00030B5E">
              <w:rPr>
                <w:rFonts w:ascii="Times New Roman" w:hAnsi="Times New Roman"/>
              </w:rPr>
              <w:t>и</w:t>
            </w:r>
            <w:r w:rsidR="00A7187C" w:rsidRPr="00030B5E">
              <w:rPr>
                <w:rFonts w:ascii="Times New Roman" w:hAnsi="Times New Roman"/>
              </w:rPr>
              <w:t>тории подготавливается сп</w:t>
            </w:r>
            <w:r w:rsidR="00A7187C" w:rsidRPr="00030B5E">
              <w:rPr>
                <w:rFonts w:ascii="Times New Roman" w:hAnsi="Times New Roman"/>
              </w:rPr>
              <w:t>е</w:t>
            </w:r>
            <w:r w:rsidR="00A7187C" w:rsidRPr="00030B5E">
              <w:rPr>
                <w:rFonts w:ascii="Times New Roman" w:hAnsi="Times New Roman"/>
              </w:rPr>
              <w:t>циалистом соответствующ</w:t>
            </w:r>
            <w:r w:rsidR="00A7187C" w:rsidRPr="00030B5E">
              <w:rPr>
                <w:rFonts w:ascii="Times New Roman" w:hAnsi="Times New Roman"/>
              </w:rPr>
              <w:t>е</w:t>
            </w:r>
            <w:r w:rsidR="00A7187C" w:rsidRPr="00030B5E">
              <w:rPr>
                <w:rFonts w:ascii="Times New Roman" w:hAnsi="Times New Roman"/>
              </w:rPr>
              <w:t>го отдела местной админ</w:t>
            </w:r>
            <w:r w:rsidR="00A7187C" w:rsidRPr="00030B5E">
              <w:rPr>
                <w:rFonts w:ascii="Times New Roman" w:hAnsi="Times New Roman"/>
              </w:rPr>
              <w:t>и</w:t>
            </w:r>
            <w:r w:rsidR="00A7187C" w:rsidRPr="00030B5E">
              <w:rPr>
                <w:rFonts w:ascii="Times New Roman" w:hAnsi="Times New Roman"/>
              </w:rPr>
              <w:t>страции</w:t>
            </w:r>
          </w:p>
        </w:tc>
        <w:tc>
          <w:tcPr>
            <w:tcW w:w="1276" w:type="dxa"/>
          </w:tcPr>
          <w:p w:rsidR="00A7187C" w:rsidRPr="00030B5E" w:rsidRDefault="00A7187C" w:rsidP="00251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410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Администрация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ципального образов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75E5E" w:rsidRPr="00030B5E" w:rsidRDefault="00775E5E" w:rsidP="00A763F5">
      <w:pPr>
        <w:tabs>
          <w:tab w:val="left" w:pos="8490"/>
        </w:tabs>
        <w:spacing w:after="0" w:line="240" w:lineRule="auto"/>
        <w:ind w:left="720"/>
        <w:rPr>
          <w:rFonts w:ascii="Times New Roman" w:hAnsi="Times New Roman"/>
        </w:rPr>
      </w:pPr>
    </w:p>
    <w:p w:rsidR="00DE6534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410"/>
        <w:gridCol w:w="1984"/>
        <w:gridCol w:w="1418"/>
        <w:gridCol w:w="1560"/>
        <w:gridCol w:w="2127"/>
        <w:gridCol w:w="991"/>
        <w:gridCol w:w="1133"/>
      </w:tblGrid>
      <w:tr w:rsidR="00C369B5" w:rsidRPr="00030B5E" w:rsidTr="00EE338F">
        <w:trPr>
          <w:trHeight w:val="1559"/>
        </w:trPr>
        <w:tc>
          <w:tcPr>
            <w:tcW w:w="534" w:type="dxa"/>
            <w:vMerge w:val="restart"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Документ/документы, являющиеся результ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Требования к док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менту/документам,  являющимся результ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том «подуслуги»</w:t>
            </w:r>
            <w:r w:rsidR="00727E5B" w:rsidRPr="00251497">
              <w:rPr>
                <w:rStyle w:val="af1"/>
                <w:rFonts w:ascii="Times New Roman" w:hAnsi="Times New Roman"/>
              </w:rPr>
              <w:footnoteReference w:id="6"/>
            </w:r>
          </w:p>
        </w:tc>
        <w:tc>
          <w:tcPr>
            <w:tcW w:w="1984" w:type="dxa"/>
            <w:vMerge w:val="restart"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Характеристика результата (пол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жител</w:t>
            </w:r>
            <w:r w:rsidRPr="00251497">
              <w:rPr>
                <w:rFonts w:ascii="Times New Roman" w:hAnsi="Times New Roman"/>
              </w:rPr>
              <w:t>ь</w:t>
            </w:r>
            <w:r w:rsidRPr="00251497">
              <w:rPr>
                <w:rFonts w:ascii="Times New Roman" w:hAnsi="Times New Roman"/>
              </w:rPr>
              <w:t>ный/отрицательны)</w:t>
            </w:r>
          </w:p>
        </w:tc>
        <w:tc>
          <w:tcPr>
            <w:tcW w:w="1418" w:type="dxa"/>
            <w:vMerge w:val="restart"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51497">
              <w:rPr>
                <w:rFonts w:ascii="Times New Roman" w:hAnsi="Times New Roman"/>
              </w:rPr>
              <w:t>Форм</w:t>
            </w:r>
            <w:r w:rsidR="00FC3C26" w:rsidRPr="00251497">
              <w:rPr>
                <w:rFonts w:ascii="Times New Roman" w:hAnsi="Times New Roman"/>
              </w:rPr>
              <w:t>а д</w:t>
            </w:r>
            <w:r w:rsidR="00FC3C26" w:rsidRPr="00251497">
              <w:rPr>
                <w:rFonts w:ascii="Times New Roman" w:hAnsi="Times New Roman"/>
              </w:rPr>
              <w:t>о</w:t>
            </w:r>
            <w:r w:rsidR="00FC3C26" w:rsidRPr="00251497">
              <w:rPr>
                <w:rFonts w:ascii="Times New Roman" w:hAnsi="Times New Roman"/>
              </w:rPr>
              <w:t>куме</w:t>
            </w:r>
            <w:r w:rsidR="00FC3C26" w:rsidRPr="00251497">
              <w:rPr>
                <w:rFonts w:ascii="Times New Roman" w:hAnsi="Times New Roman"/>
              </w:rPr>
              <w:t>н</w:t>
            </w:r>
            <w:r w:rsidR="00FC3C26" w:rsidRPr="00251497">
              <w:rPr>
                <w:rFonts w:ascii="Times New Roman" w:hAnsi="Times New Roman"/>
              </w:rPr>
              <w:t>та/документов, явля</w:t>
            </w:r>
            <w:r w:rsidR="00FC3C26" w:rsidRPr="00251497">
              <w:rPr>
                <w:rFonts w:ascii="Times New Roman" w:hAnsi="Times New Roman"/>
              </w:rPr>
              <w:t>ю</w:t>
            </w:r>
            <w:r w:rsidR="00FC3C26" w:rsidRPr="00251497">
              <w:rPr>
                <w:rFonts w:ascii="Times New Roman" w:hAnsi="Times New Roman"/>
              </w:rPr>
              <w:t>щих</w:t>
            </w:r>
            <w:r w:rsidRPr="00251497">
              <w:rPr>
                <w:rFonts w:ascii="Times New Roman" w:hAnsi="Times New Roman"/>
              </w:rPr>
              <w:t>ся р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зультатом «подусл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ги»</w:t>
            </w:r>
            <w:r w:rsidR="00727E5B" w:rsidRPr="00251497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51497">
              <w:rPr>
                <w:rFonts w:ascii="Times New Roman" w:hAnsi="Times New Roman"/>
              </w:rPr>
              <w:t>Образец д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куме</w:t>
            </w:r>
            <w:r w:rsidRPr="00251497">
              <w:rPr>
                <w:rFonts w:ascii="Times New Roman" w:hAnsi="Times New Roman"/>
              </w:rPr>
              <w:t>н</w:t>
            </w:r>
            <w:r w:rsidRPr="00251497">
              <w:rPr>
                <w:rFonts w:ascii="Times New Roman" w:hAnsi="Times New Roman"/>
              </w:rPr>
              <w:t>та/документов, являющи</w:t>
            </w:r>
            <w:r w:rsidRPr="00251497">
              <w:rPr>
                <w:rFonts w:ascii="Times New Roman" w:hAnsi="Times New Roman"/>
              </w:rPr>
              <w:t>х</w:t>
            </w:r>
            <w:r w:rsidRPr="00251497">
              <w:rPr>
                <w:rFonts w:ascii="Times New Roman" w:hAnsi="Times New Roman"/>
              </w:rPr>
              <w:t>ся результ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том «поду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луги»</w:t>
            </w:r>
            <w:r w:rsidR="00727E5B" w:rsidRPr="00251497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2127" w:type="dxa"/>
            <w:vMerge w:val="restart"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Способ получения результата</w:t>
            </w:r>
          </w:p>
        </w:tc>
        <w:tc>
          <w:tcPr>
            <w:tcW w:w="2124" w:type="dxa"/>
            <w:gridSpan w:val="2"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51497">
              <w:rPr>
                <w:rFonts w:ascii="Times New Roman" w:hAnsi="Times New Roman"/>
              </w:rPr>
              <w:t>Срок хранения н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востребованных заявителем резул</w:t>
            </w:r>
            <w:r w:rsidRPr="00251497">
              <w:rPr>
                <w:rFonts w:ascii="Times New Roman" w:hAnsi="Times New Roman"/>
              </w:rPr>
              <w:t>ь</w:t>
            </w:r>
            <w:r w:rsidRPr="00251497">
              <w:rPr>
                <w:rFonts w:ascii="Times New Roman" w:hAnsi="Times New Roman"/>
              </w:rPr>
              <w:t>татов</w:t>
            </w:r>
            <w:r w:rsidR="00727E5B" w:rsidRPr="00251497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C369B5" w:rsidRPr="00030B5E" w:rsidTr="00EE338F">
        <w:trPr>
          <w:trHeight w:val="377"/>
        </w:trPr>
        <w:tc>
          <w:tcPr>
            <w:tcW w:w="534" w:type="dxa"/>
            <w:vMerge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в орг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не</w:t>
            </w:r>
          </w:p>
        </w:tc>
        <w:tc>
          <w:tcPr>
            <w:tcW w:w="1133" w:type="dxa"/>
          </w:tcPr>
          <w:p w:rsidR="00C369B5" w:rsidRPr="00251497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в МФЦ</w:t>
            </w:r>
          </w:p>
        </w:tc>
      </w:tr>
      <w:tr w:rsidR="00DE6534" w:rsidRPr="00030B5E" w:rsidTr="00EE338F">
        <w:tc>
          <w:tcPr>
            <w:tcW w:w="53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133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EE338F">
        <w:tc>
          <w:tcPr>
            <w:tcW w:w="14708" w:type="dxa"/>
            <w:gridSpan w:val="9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 xml:space="preserve">Наименование «подуслуги»: Раздел, </w:t>
            </w:r>
            <w:r w:rsidR="008D1354">
              <w:rPr>
                <w:rFonts w:ascii="Times New Roman" w:hAnsi="Times New Roman"/>
                <w:b/>
              </w:rPr>
              <w:t xml:space="preserve">объединение </w:t>
            </w:r>
            <w:r w:rsidRPr="00030B5E">
              <w:rPr>
                <w:rFonts w:ascii="Times New Roman" w:hAnsi="Times New Roman"/>
                <w:b/>
              </w:rPr>
              <w:t xml:space="preserve">земельных участков, находящихся в муниципальной собственности, и </w:t>
            </w:r>
            <w:r w:rsidR="008D1354">
              <w:rPr>
                <w:rFonts w:ascii="Times New Roman" w:hAnsi="Times New Roman"/>
                <w:b/>
              </w:rPr>
              <w:t xml:space="preserve">(или) </w:t>
            </w:r>
            <w:r w:rsidRPr="00030B5E">
              <w:rPr>
                <w:rFonts w:ascii="Times New Roman" w:hAnsi="Times New Roman"/>
                <w:b/>
              </w:rPr>
              <w:t>государственная собственность на которые не разграничена.</w:t>
            </w:r>
          </w:p>
        </w:tc>
      </w:tr>
      <w:tr w:rsidR="00A7187C" w:rsidRPr="00030B5E" w:rsidTr="00EE338F">
        <w:trPr>
          <w:trHeight w:val="703"/>
        </w:trPr>
        <w:tc>
          <w:tcPr>
            <w:tcW w:w="53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администрации об 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верждении схемы ра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положения земельного участка или земельных участков, находящихся в муниципальной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венности и (или)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дарственная собстве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 на которые не разграничена, на кад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стровом плане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 в связи с их разд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лом или объединением</w:t>
            </w:r>
          </w:p>
        </w:tc>
        <w:tc>
          <w:tcPr>
            <w:tcW w:w="2410" w:type="dxa"/>
          </w:tcPr>
          <w:p w:rsidR="00A7187C" w:rsidRPr="00030B5E" w:rsidRDefault="00A7187C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A7187C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</w:t>
            </w:r>
            <w:r w:rsidR="00A7187C" w:rsidRPr="00030B5E">
              <w:rPr>
                <w:rFonts w:ascii="Times New Roman" w:hAnsi="Times New Roman"/>
              </w:rPr>
              <w:t>аказным письмом с уведомлением о вручении;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лично заявителю (или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ному им надлеж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щим образом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ставителю) неп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средственно по месту подачи зая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ления;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бинет заявителя на Едином портале государственных и муниципальных услуг (функций) и (или) Портале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 Воронежской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ласти.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EE338F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администрации  об 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казе в утверждении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 или земельных участков, находящихся в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собственности и (или) государственная собственность на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рые не разграничена, на </w:t>
            </w:r>
            <w:r w:rsidRPr="00030B5E">
              <w:rPr>
                <w:rFonts w:ascii="Times New Roman" w:hAnsi="Times New Roman"/>
              </w:rPr>
              <w:lastRenderedPageBreak/>
              <w:t>кадастровом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 в связи с их разделом или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нием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27E5B" w:rsidRPr="00030B5E" w:rsidRDefault="00727E5B" w:rsidP="00251497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727E5B" w:rsidRPr="00030B5E" w:rsidRDefault="00727E5B" w:rsidP="00251497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EE338F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51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администрации  об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разовании земельного участка или земельных участков, находящихся в муниципальной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венности и (или)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дарственная собстве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 на которые не разграничена, при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деле, объединении.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418" w:type="dxa"/>
          </w:tcPr>
          <w:p w:rsidR="00727E5B" w:rsidRPr="00030B5E" w:rsidRDefault="00727E5B" w:rsidP="00251497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727E5B" w:rsidRPr="00030B5E" w:rsidRDefault="00727E5B" w:rsidP="00251497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EE338F">
        <w:trPr>
          <w:trHeight w:val="278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Уведомление о мотив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рованном отказе в 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доставлении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услуги.</w:t>
            </w:r>
          </w:p>
          <w:p w:rsidR="00727E5B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418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</w:t>
      </w:r>
      <w:r w:rsidR="00727E5B" w:rsidRPr="00030B5E">
        <w:rPr>
          <w:rFonts w:ascii="Times New Roman" w:hAnsi="Times New Roman" w:cs="Times New Roman"/>
          <w:color w:val="auto"/>
          <w:sz w:val="22"/>
          <w:szCs w:val="22"/>
        </w:rPr>
        <w:t>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2109"/>
        <w:gridCol w:w="5700"/>
        <w:gridCol w:w="1843"/>
        <w:gridCol w:w="1842"/>
        <w:gridCol w:w="1843"/>
        <w:gridCol w:w="1418"/>
      </w:tblGrid>
      <w:tr w:rsidR="002B1457" w:rsidRPr="00030B5E" w:rsidTr="00EE338F">
        <w:tc>
          <w:tcPr>
            <w:tcW w:w="521" w:type="dxa"/>
          </w:tcPr>
          <w:p w:rsidR="005D4742" w:rsidRPr="00251497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№</w:t>
            </w:r>
          </w:p>
        </w:tc>
        <w:tc>
          <w:tcPr>
            <w:tcW w:w="2109" w:type="dxa"/>
          </w:tcPr>
          <w:p w:rsidR="005D4742" w:rsidRPr="00251497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Наименование пр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цедуры процесса</w:t>
            </w:r>
          </w:p>
        </w:tc>
        <w:tc>
          <w:tcPr>
            <w:tcW w:w="5700" w:type="dxa"/>
          </w:tcPr>
          <w:p w:rsidR="005D4742" w:rsidRPr="00251497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5D4742" w:rsidRPr="00251497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Сроки исполн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ния процедуры (процесса)</w:t>
            </w:r>
          </w:p>
        </w:tc>
        <w:tc>
          <w:tcPr>
            <w:tcW w:w="1842" w:type="dxa"/>
          </w:tcPr>
          <w:p w:rsidR="005D4742" w:rsidRPr="00251497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Исполнитель процедуры пр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цесса</w:t>
            </w:r>
          </w:p>
        </w:tc>
        <w:tc>
          <w:tcPr>
            <w:tcW w:w="1843" w:type="dxa"/>
          </w:tcPr>
          <w:p w:rsidR="005D4742" w:rsidRPr="00251497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Ресурсы, нео</w:t>
            </w:r>
            <w:r w:rsidRPr="00251497">
              <w:rPr>
                <w:rFonts w:ascii="Times New Roman" w:hAnsi="Times New Roman"/>
              </w:rPr>
              <w:t>б</w:t>
            </w:r>
            <w:r w:rsidRPr="00251497">
              <w:rPr>
                <w:rFonts w:ascii="Times New Roman" w:hAnsi="Times New Roman"/>
              </w:rPr>
              <w:t>ходимые для выполнения процедуры пр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цесса</w:t>
            </w:r>
            <w:r w:rsidR="00030B5E" w:rsidRPr="00251497">
              <w:rPr>
                <w:rStyle w:val="af1"/>
                <w:rFonts w:ascii="Times New Roman" w:hAnsi="Times New Roman"/>
              </w:rPr>
              <w:footnoteReference w:id="7"/>
            </w:r>
          </w:p>
        </w:tc>
        <w:tc>
          <w:tcPr>
            <w:tcW w:w="1418" w:type="dxa"/>
          </w:tcPr>
          <w:p w:rsidR="005D4742" w:rsidRPr="00251497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51497">
              <w:rPr>
                <w:rFonts w:ascii="Times New Roman" w:hAnsi="Times New Roman"/>
              </w:rPr>
              <w:t>Формы д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кументов, необход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>мых для в</w:t>
            </w:r>
            <w:r w:rsidRPr="00251497">
              <w:rPr>
                <w:rFonts w:ascii="Times New Roman" w:hAnsi="Times New Roman"/>
              </w:rPr>
              <w:t>ы</w:t>
            </w:r>
            <w:r w:rsidRPr="00251497">
              <w:rPr>
                <w:rFonts w:ascii="Times New Roman" w:hAnsi="Times New Roman"/>
              </w:rPr>
              <w:t>полнения процедуры процесса</w:t>
            </w:r>
            <w:r w:rsidR="00030B5E" w:rsidRPr="00251497">
              <w:rPr>
                <w:rFonts w:ascii="Times New Roman" w:hAnsi="Times New Roman"/>
                <w:vertAlign w:val="superscript"/>
              </w:rPr>
              <w:t>7</w:t>
            </w:r>
          </w:p>
        </w:tc>
      </w:tr>
      <w:tr w:rsidR="002B1457" w:rsidRPr="00030B5E" w:rsidTr="00EE338F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5700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</w:tr>
      <w:tr w:rsidR="00A7187C" w:rsidRPr="00030B5E" w:rsidTr="00EE338F">
        <w:tc>
          <w:tcPr>
            <w:tcW w:w="15276" w:type="dxa"/>
            <w:gridSpan w:val="7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</w:t>
            </w:r>
            <w:r w:rsidR="008D1354">
              <w:rPr>
                <w:rFonts w:ascii="Times New Roman" w:hAnsi="Times New Roman"/>
                <w:b/>
              </w:rPr>
              <w:t xml:space="preserve"> объединение </w:t>
            </w:r>
            <w:r w:rsidRPr="00030B5E">
              <w:rPr>
                <w:rFonts w:ascii="Times New Roman" w:hAnsi="Times New Roman"/>
                <w:b/>
              </w:rPr>
              <w:t xml:space="preserve"> земельных участков, находящихся в муниципальной собственности, и </w:t>
            </w:r>
            <w:r w:rsidR="008D1354">
              <w:rPr>
                <w:rFonts w:ascii="Times New Roman" w:hAnsi="Times New Roman"/>
                <w:b/>
              </w:rPr>
              <w:t xml:space="preserve">(или) </w:t>
            </w:r>
            <w:r w:rsidRPr="00030B5E">
              <w:rPr>
                <w:rFonts w:ascii="Times New Roman" w:hAnsi="Times New Roman"/>
                <w:b/>
              </w:rPr>
              <w:t>государственная со</w:t>
            </w:r>
            <w:r w:rsidRPr="00030B5E">
              <w:rPr>
                <w:rFonts w:ascii="Times New Roman" w:hAnsi="Times New Roman"/>
                <w:b/>
              </w:rPr>
              <w:t>б</w:t>
            </w:r>
            <w:r w:rsidRPr="00030B5E">
              <w:rPr>
                <w:rFonts w:ascii="Times New Roman" w:hAnsi="Times New Roman"/>
                <w:b/>
              </w:rPr>
              <w:t>ственность на которые не разграничена.</w:t>
            </w:r>
          </w:p>
        </w:tc>
      </w:tr>
      <w:tr w:rsidR="00727E5B" w:rsidRPr="00030B5E" w:rsidTr="00EE338F">
        <w:tc>
          <w:tcPr>
            <w:tcW w:w="15276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1. Наименование административной процедуры: Прием и регистрация заявления и прилагаемых к нему документов</w:t>
            </w:r>
          </w:p>
        </w:tc>
      </w:tr>
      <w:tr w:rsidR="002B1457" w:rsidRPr="00030B5E" w:rsidTr="00EE338F">
        <w:trPr>
          <w:trHeight w:val="1412"/>
        </w:trPr>
        <w:tc>
          <w:tcPr>
            <w:tcW w:w="521" w:type="dxa"/>
          </w:tcPr>
          <w:p w:rsidR="001B4A00" w:rsidRPr="00030B5E" w:rsidRDefault="001B4A0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1</w:t>
            </w:r>
          </w:p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CB0D0F" w:rsidRPr="00030B5E" w:rsidRDefault="00727E5B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CB0D0F" w:rsidRPr="00030B5E">
              <w:rPr>
                <w:rFonts w:ascii="Times New Roman" w:hAnsi="Times New Roman"/>
              </w:rPr>
              <w:t>рием и регистр</w:t>
            </w:r>
            <w:r w:rsidR="00CB0D0F" w:rsidRPr="00030B5E">
              <w:rPr>
                <w:rFonts w:ascii="Times New Roman" w:hAnsi="Times New Roman"/>
              </w:rPr>
              <w:t>а</w:t>
            </w:r>
            <w:r w:rsidR="00CB0D0F" w:rsidRPr="00030B5E">
              <w:rPr>
                <w:rFonts w:ascii="Times New Roman" w:hAnsi="Times New Roman"/>
              </w:rPr>
              <w:t>ция заявления и прилагаемых к н</w:t>
            </w:r>
            <w:r w:rsidR="00CB0D0F" w:rsidRPr="00030B5E">
              <w:rPr>
                <w:rFonts w:ascii="Times New Roman" w:hAnsi="Times New Roman"/>
              </w:rPr>
              <w:t>е</w:t>
            </w:r>
            <w:r w:rsidR="00CB0D0F" w:rsidRPr="00030B5E">
              <w:rPr>
                <w:rFonts w:ascii="Times New Roman" w:hAnsi="Times New Roman"/>
              </w:rPr>
              <w:t>му документов</w:t>
            </w:r>
          </w:p>
          <w:p w:rsidR="009145EC" w:rsidRPr="00030B5E" w:rsidRDefault="009145E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5700" w:type="dxa"/>
          </w:tcPr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устанавливает</w:t>
            </w:r>
            <w:r w:rsidR="00D5311E"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я предмет обращения,  личность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ля, проверяется документ, удостоверяющий личность заявителя;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полномочия заявителя, в том числе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 представителя гражданина действовать от его 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ни, полномочия представителя юридического лица дейс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вовать от имени юридического лица;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заявление на соответствие установленным требованиям;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деленных законодательством должностных лиц; в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регистрирует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заявление с прилагаемым комплектом документов;</w:t>
            </w:r>
          </w:p>
          <w:p w:rsidR="009145EC" w:rsidRPr="00030B5E" w:rsidRDefault="00553052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выдает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</w:t>
            </w:r>
            <w:hyperlink w:anchor="Par867" w:history="1">
              <w:r w:rsidRPr="00030B5E">
                <w:rPr>
                  <w:rFonts w:ascii="Times New Roman" w:hAnsi="Times New Roman"/>
                </w:rPr>
                <w:t>расписк</w:t>
              </w:r>
              <w:r w:rsidR="00D5311E" w:rsidRPr="00030B5E">
                <w:rPr>
                  <w:rFonts w:ascii="Times New Roman" w:hAnsi="Times New Roman"/>
                </w:rPr>
                <w:t>а</w:t>
              </w:r>
            </w:hyperlink>
            <w:r w:rsidRPr="00030B5E">
              <w:rPr>
                <w:rFonts w:ascii="Times New Roman" w:hAnsi="Times New Roman"/>
              </w:rPr>
              <w:t xml:space="preserve"> в получении документов по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ленной форме с указанием перечня документов и даты их получения, а также с указанием перечня документов,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будут получены по межведомственным запросам.</w:t>
            </w:r>
          </w:p>
          <w:p w:rsidR="00D5311E" w:rsidRPr="00030B5E" w:rsidRDefault="00D5311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При наличии оснований для отказа в принятии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ментов, заявитель уведомляется о наличии препятствий к принятию документов, возвращаются документы, объя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няется заявителю содержание выявленных недостатков в представленных документах и предлагается принять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ры по их устранению.</w:t>
            </w:r>
          </w:p>
        </w:tc>
        <w:tc>
          <w:tcPr>
            <w:tcW w:w="1843" w:type="dxa"/>
          </w:tcPr>
          <w:p w:rsidR="00D361AD" w:rsidRPr="00030B5E" w:rsidRDefault="00D5311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1842" w:type="dxa"/>
          </w:tcPr>
          <w:p w:rsidR="00D361AD" w:rsidRPr="00030B5E" w:rsidRDefault="00423AC1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министрации, МФЦ</w:t>
            </w:r>
          </w:p>
        </w:tc>
        <w:tc>
          <w:tcPr>
            <w:tcW w:w="1843" w:type="dxa"/>
          </w:tcPr>
          <w:p w:rsidR="002B1457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Документац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онное обеспеч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ние, технолог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ческое обесп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чение.</w:t>
            </w:r>
          </w:p>
        </w:tc>
        <w:tc>
          <w:tcPr>
            <w:tcW w:w="1418" w:type="dxa"/>
          </w:tcPr>
          <w:p w:rsidR="00B33311" w:rsidRPr="00030B5E" w:rsidRDefault="007D314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  <w:p w:rsidR="001A1168" w:rsidRPr="00030B5E" w:rsidRDefault="001A1168" w:rsidP="00A763F5">
            <w:pPr>
              <w:pStyle w:val="ad"/>
              <w:rPr>
                <w:rFonts w:ascii="Times New Roman" w:hAnsi="Times New Roman"/>
              </w:rPr>
            </w:pPr>
          </w:p>
        </w:tc>
      </w:tr>
      <w:tr w:rsidR="00727E5B" w:rsidRPr="00030B5E" w:rsidTr="00EE338F">
        <w:trPr>
          <w:trHeight w:val="637"/>
        </w:trPr>
        <w:tc>
          <w:tcPr>
            <w:tcW w:w="15276" w:type="dxa"/>
            <w:gridSpan w:val="7"/>
          </w:tcPr>
          <w:p w:rsidR="00727E5B" w:rsidRPr="00030B5E" w:rsidRDefault="00727E5B" w:rsidP="00727E5B">
            <w:pPr>
              <w:pStyle w:val="ad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2. Наименование административной процедуры: Рассмотрение представленных документов, истребование документов (сведений) в рамках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 xml:space="preserve">домственного взаимодействия </w:t>
            </w:r>
          </w:p>
        </w:tc>
      </w:tr>
      <w:tr w:rsidR="009145EC" w:rsidRPr="00030B5E" w:rsidTr="00EE338F">
        <w:trPr>
          <w:trHeight w:val="703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Рассмотрение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ставленных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ментов, истребов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ние документов (сведений) в рамках межведомственного взаимодействия</w:t>
            </w:r>
          </w:p>
        </w:tc>
        <w:tc>
          <w:tcPr>
            <w:tcW w:w="5700" w:type="dxa"/>
          </w:tcPr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а) проводит проверку заявления и прилагаемых к нему документов на соответствие</w:t>
            </w:r>
            <w:r w:rsidR="00727E5B" w:rsidRPr="00030B5E">
              <w:rPr>
                <w:rFonts w:ascii="Times New Roman" w:hAnsi="Times New Roman"/>
              </w:rPr>
              <w:t xml:space="preserve"> установленным</w:t>
            </w:r>
            <w:r w:rsidRPr="00030B5E">
              <w:rPr>
                <w:rFonts w:ascii="Times New Roman" w:hAnsi="Times New Roman"/>
              </w:rPr>
              <w:t xml:space="preserve"> требован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ям;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б) устанавливает принадлежность земельных участков, в отношении которых подано заявление, к собственности </w:t>
            </w:r>
            <w:r w:rsidR="00727E5B" w:rsidRPr="00030B5E">
              <w:rPr>
                <w:rFonts w:ascii="Times New Roman" w:hAnsi="Times New Roman"/>
              </w:rPr>
              <w:t xml:space="preserve"> муниципального образования</w:t>
            </w:r>
            <w:r w:rsidRPr="00030B5E">
              <w:rPr>
                <w:rFonts w:ascii="Times New Roman" w:hAnsi="Times New Roman"/>
              </w:rPr>
              <w:t xml:space="preserve"> или к земельным участкам,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чена, расположенные на территории </w:t>
            </w:r>
            <w:r w:rsidR="00727E5B" w:rsidRPr="00030B5E">
              <w:rPr>
                <w:rFonts w:ascii="Times New Roman" w:hAnsi="Times New Roman"/>
              </w:rPr>
              <w:t>муниципального о</w:t>
            </w:r>
            <w:r w:rsidR="00727E5B" w:rsidRPr="00030B5E">
              <w:rPr>
                <w:rFonts w:ascii="Times New Roman" w:hAnsi="Times New Roman"/>
              </w:rPr>
              <w:t>б</w:t>
            </w:r>
            <w:r w:rsidR="00727E5B" w:rsidRPr="00030B5E">
              <w:rPr>
                <w:rFonts w:ascii="Times New Roman" w:hAnsi="Times New Roman"/>
              </w:rPr>
              <w:t>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в рамках межведомственного взаимодействия запр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lastRenderedPageBreak/>
              <w:t>шивает: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(земельные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ки);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налоговой службы по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ских лиц о регистрации юридического лица (если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телем является юридическое лицо);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индивид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альных предпринимателей о регистрации индивидуал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предпринимателя (если заявителем является инд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видуальный предприниматель);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филиале федерального государственного бюджетного учреждения "Федеральная кадастровая палата Федерал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службы государственной регистрации, кадастра и картографии"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кадастровый паспорт преобразуемого земельного участка (земельных участков) или кадастровые паспорта образ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ванных земельных участков (земельного участка) в сл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чае, если образование земельного участка (земельных участков) осуществляется в соответствии с утвержде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ным проектом межевания территории.</w:t>
            </w:r>
          </w:p>
          <w:p w:rsidR="002C188E" w:rsidRPr="00030B5E" w:rsidRDefault="006929E3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соответствующем отделе местной администрации сп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циалист получает утвержденный проект межевания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ритории; информационное сообщение о возможности (невозможности) утверждения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 или земельных участков, находящихся в муниципальной собственности и (или) государственная собственность на которые не разграничена, на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вом плане территории.</w:t>
            </w:r>
          </w:p>
        </w:tc>
        <w:tc>
          <w:tcPr>
            <w:tcW w:w="1843" w:type="dxa"/>
          </w:tcPr>
          <w:p w:rsidR="00A804AD" w:rsidRPr="00030B5E" w:rsidRDefault="004A090C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7 календарных дней</w:t>
            </w:r>
          </w:p>
        </w:tc>
        <w:tc>
          <w:tcPr>
            <w:tcW w:w="1842" w:type="dxa"/>
          </w:tcPr>
          <w:p w:rsidR="009145EC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</w:t>
            </w:r>
          </w:p>
        </w:tc>
        <w:tc>
          <w:tcPr>
            <w:tcW w:w="1843" w:type="dxa"/>
          </w:tcPr>
          <w:p w:rsidR="009145EC" w:rsidRPr="00030B5E" w:rsidRDefault="001A1168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418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E5B" w:rsidRPr="00030B5E" w:rsidTr="00EE338F">
        <w:trPr>
          <w:trHeight w:val="346"/>
        </w:trPr>
        <w:tc>
          <w:tcPr>
            <w:tcW w:w="15276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</w:t>
            </w:r>
            <w:r w:rsidRPr="00030B5E">
              <w:t xml:space="preserve"> </w:t>
            </w:r>
            <w:r w:rsidRPr="00030B5E">
              <w:rPr>
                <w:rFonts w:ascii="Times New Roman" w:hAnsi="Times New Roman"/>
                <w:b/>
              </w:rPr>
              <w:t>Подготовка результата предоставления муниципальной услуги</w:t>
            </w:r>
          </w:p>
        </w:tc>
      </w:tr>
      <w:tr w:rsidR="009145EC" w:rsidRPr="00030B5E" w:rsidTr="00EE338F">
        <w:trPr>
          <w:trHeight w:val="278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056AC4" w:rsidRPr="00030B5E">
              <w:rPr>
                <w:rFonts w:ascii="Times New Roman" w:hAnsi="Times New Roman"/>
              </w:rPr>
              <w:t>одготовка резул</w:t>
            </w:r>
            <w:r w:rsidR="00056AC4" w:rsidRPr="00030B5E">
              <w:rPr>
                <w:rFonts w:ascii="Times New Roman" w:hAnsi="Times New Roman"/>
              </w:rPr>
              <w:t>ь</w:t>
            </w:r>
            <w:r w:rsidR="00056AC4" w:rsidRPr="00030B5E">
              <w:rPr>
                <w:rFonts w:ascii="Times New Roman" w:hAnsi="Times New Roman"/>
              </w:rPr>
              <w:t>тата предоставл</w:t>
            </w:r>
            <w:r w:rsidR="00056AC4" w:rsidRPr="00030B5E">
              <w:rPr>
                <w:rFonts w:ascii="Times New Roman" w:hAnsi="Times New Roman"/>
              </w:rPr>
              <w:t>е</w:t>
            </w:r>
            <w:r w:rsidR="00056AC4" w:rsidRPr="00030B5E">
              <w:rPr>
                <w:rFonts w:ascii="Times New Roman" w:hAnsi="Times New Roman"/>
              </w:rPr>
              <w:t>ния муниципальной услуги</w:t>
            </w:r>
          </w:p>
        </w:tc>
        <w:tc>
          <w:tcPr>
            <w:tcW w:w="5700" w:type="dxa"/>
          </w:tcPr>
          <w:p w:rsidR="0073270B" w:rsidRPr="00030B5E" w:rsidRDefault="00AD47E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1) Объединение земельных участков осуществляется в соответствии со схемой расположения земельного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 или земельных участков, находящихся в муниципал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собственности и (или) государственная собстве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 на которые не разграничена, на кадастровом плане территории: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BA63BA" w:rsidRPr="00030B5E">
              <w:rPr>
                <w:rFonts w:ascii="Times New Roman" w:hAnsi="Times New Roman"/>
              </w:rPr>
              <w:t>схема расположения земельного участка с сопровод</w:t>
            </w:r>
            <w:r w:rsidR="00BA63BA" w:rsidRPr="00030B5E">
              <w:rPr>
                <w:rFonts w:ascii="Times New Roman" w:hAnsi="Times New Roman"/>
              </w:rPr>
              <w:t>и</w:t>
            </w:r>
            <w:r w:rsidR="00BA63BA" w:rsidRPr="00030B5E">
              <w:rPr>
                <w:rFonts w:ascii="Times New Roman" w:hAnsi="Times New Roman"/>
              </w:rPr>
              <w:lastRenderedPageBreak/>
              <w:t>тельной запиской направляется в местную администр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t>цию для целей ее рассмотрения и подготовки проекта п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становления;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</w:t>
            </w:r>
            <w:r w:rsidR="00BA63BA" w:rsidRPr="00030B5E">
              <w:rPr>
                <w:rFonts w:ascii="Times New Roman" w:hAnsi="Times New Roman"/>
              </w:rPr>
              <w:t xml:space="preserve"> случае отсутствия оснований для отказа в утвержд</w:t>
            </w:r>
            <w:r w:rsidR="00BA63BA" w:rsidRPr="00030B5E">
              <w:rPr>
                <w:rFonts w:ascii="Times New Roman" w:hAnsi="Times New Roman"/>
              </w:rPr>
              <w:t>е</w:t>
            </w:r>
            <w:r w:rsidR="00BA63BA" w:rsidRPr="00030B5E">
              <w:rPr>
                <w:rFonts w:ascii="Times New Roman" w:hAnsi="Times New Roman"/>
              </w:rPr>
              <w:t>нии схемы расположения земельного участка или з</w:t>
            </w:r>
            <w:r w:rsidR="00BA63BA" w:rsidRPr="00030B5E">
              <w:rPr>
                <w:rFonts w:ascii="Times New Roman" w:hAnsi="Times New Roman"/>
              </w:rPr>
              <w:t>е</w:t>
            </w:r>
            <w:r w:rsidR="00BA63BA" w:rsidRPr="00030B5E">
              <w:rPr>
                <w:rFonts w:ascii="Times New Roman" w:hAnsi="Times New Roman"/>
              </w:rPr>
              <w:t>мельных участков на кадастровом плане территории г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товит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проект постановления об утверждении схемы расположения земельного участка или земельных учас</w:t>
            </w:r>
            <w:r w:rsidR="00BA63BA" w:rsidRPr="00030B5E">
              <w:rPr>
                <w:rFonts w:ascii="Times New Roman" w:hAnsi="Times New Roman"/>
              </w:rPr>
              <w:t>т</w:t>
            </w:r>
            <w:r w:rsidR="00BA63BA" w:rsidRPr="00030B5E">
              <w:rPr>
                <w:rFonts w:ascii="Times New Roman" w:hAnsi="Times New Roman"/>
              </w:rPr>
              <w:t>ков на кадастровом плане территории и направляет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для визирования соответствующим должностным лицам м</w:t>
            </w:r>
            <w:r w:rsidR="00BA63BA" w:rsidRPr="00030B5E">
              <w:rPr>
                <w:rFonts w:ascii="Times New Roman" w:hAnsi="Times New Roman"/>
              </w:rPr>
              <w:t>е</w:t>
            </w:r>
            <w:r w:rsidR="00BA63BA" w:rsidRPr="00030B5E">
              <w:rPr>
                <w:rFonts w:ascii="Times New Roman" w:hAnsi="Times New Roman"/>
              </w:rPr>
              <w:t>стной администрации. Завизированный уполномоченн</w:t>
            </w:r>
            <w:r w:rsidR="00BA63BA" w:rsidRPr="00030B5E">
              <w:rPr>
                <w:rFonts w:ascii="Times New Roman" w:hAnsi="Times New Roman"/>
              </w:rPr>
              <w:t>ы</w:t>
            </w:r>
            <w:r w:rsidR="00BA63BA" w:rsidRPr="00030B5E">
              <w:rPr>
                <w:rFonts w:ascii="Times New Roman" w:hAnsi="Times New Roman"/>
              </w:rPr>
              <w:t>ми должностными лицами администрации проект пост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t>новления подписывается</w:t>
            </w:r>
            <w:r w:rsidR="00FF6408" w:rsidRPr="00030B5E">
              <w:rPr>
                <w:rFonts w:ascii="Times New Roman" w:hAnsi="Times New Roman"/>
              </w:rPr>
              <w:t>;</w:t>
            </w:r>
          </w:p>
          <w:p w:rsidR="00FF6408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наличии оснований для отказа в утверждении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 расположения готовится проект постановления мес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ной администрации об отказе в утверждении схемы ра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положения земельного участка или земельных участков на кадастровом плане территории и направляется для 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зирования соответствующим должностным лицам мес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ной администрации. Завизированный уполномоченными должностными лицами местной администрации проект постановления подписывается;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2) В случае если раздел, объединение 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ков, находящихся в муниципальной собственности и (или) государственная собственность на которые не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граничена, осуществляются в соответствии с утвержде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ным проектом межевания территории: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отсутствии оснований для отказа готовится проект постановления местной администрации об образовании земельного участка или земельных участков, находящи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ся в муниципальной собственности и (или) государстве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ная собственность на которые не разграничена, при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деле, объединении. Подготовленный проект постановл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специалист отдела направляет на визирование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ветствующим должностным лицам местной администр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ции. Завизированный уполномоченными должностными лицами местной администрации проект постановления подписывается;</w:t>
            </w:r>
          </w:p>
          <w:p w:rsidR="00AD47E6" w:rsidRPr="00030B5E" w:rsidRDefault="000D1B66" w:rsidP="00030B5E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4448E4" w:rsidRPr="00030B5E">
              <w:rPr>
                <w:rFonts w:ascii="Times New Roman" w:hAnsi="Times New Roman"/>
              </w:rPr>
              <w:t>п</w:t>
            </w:r>
            <w:r w:rsidRPr="00030B5E">
              <w:rPr>
                <w:rFonts w:ascii="Times New Roman" w:hAnsi="Times New Roman"/>
              </w:rPr>
              <w:t xml:space="preserve">ри наличии оснований для отказа </w:t>
            </w:r>
            <w:r w:rsidR="004448E4" w:rsidRPr="00030B5E">
              <w:rPr>
                <w:rFonts w:ascii="Times New Roman" w:hAnsi="Times New Roman"/>
              </w:rPr>
              <w:t>готовит проект ув</w:t>
            </w:r>
            <w:r w:rsidR="004448E4" w:rsidRPr="00030B5E">
              <w:rPr>
                <w:rFonts w:ascii="Times New Roman" w:hAnsi="Times New Roman"/>
              </w:rPr>
              <w:t>е</w:t>
            </w:r>
            <w:r w:rsidR="004448E4" w:rsidRPr="00030B5E">
              <w:rPr>
                <w:rFonts w:ascii="Times New Roman" w:hAnsi="Times New Roman"/>
              </w:rPr>
              <w:t>домления о мотивированном отказе в предоставлении муниципальной услуги. Уведомление о мотивированном отказе в предоставлении муниципальной услуги визир</w:t>
            </w:r>
            <w:r w:rsidR="004448E4" w:rsidRPr="00030B5E">
              <w:rPr>
                <w:rFonts w:ascii="Times New Roman" w:hAnsi="Times New Roman"/>
              </w:rPr>
              <w:t>у</w:t>
            </w:r>
            <w:r w:rsidR="004448E4" w:rsidRPr="00030B5E">
              <w:rPr>
                <w:rFonts w:ascii="Times New Roman" w:hAnsi="Times New Roman"/>
              </w:rPr>
              <w:t>ется руководителем управления.</w:t>
            </w:r>
          </w:p>
        </w:tc>
        <w:tc>
          <w:tcPr>
            <w:tcW w:w="1843" w:type="dxa"/>
          </w:tcPr>
          <w:p w:rsidR="0073270B" w:rsidRPr="00030B5E" w:rsidRDefault="004448E4" w:rsidP="00A763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22 календарных дня</w:t>
            </w:r>
          </w:p>
        </w:tc>
        <w:tc>
          <w:tcPr>
            <w:tcW w:w="1842" w:type="dxa"/>
          </w:tcPr>
          <w:p w:rsidR="004448E4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</w:t>
            </w:r>
          </w:p>
          <w:p w:rsidR="00FC426B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145EC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418" w:type="dxa"/>
          </w:tcPr>
          <w:p w:rsidR="00055831" w:rsidRPr="00030B5E" w:rsidRDefault="00055831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030B5E" w:rsidRPr="00030B5E" w:rsidTr="00EE338F">
        <w:trPr>
          <w:trHeight w:val="420"/>
        </w:trPr>
        <w:tc>
          <w:tcPr>
            <w:tcW w:w="15276" w:type="dxa"/>
            <w:gridSpan w:val="7"/>
          </w:tcPr>
          <w:p w:rsidR="00030B5E" w:rsidRPr="00030B5E" w:rsidRDefault="00030B5E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="00727E5B" w:rsidRPr="00030B5E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Pr="00030B5E">
              <w:t xml:space="preserve"> </w:t>
            </w:r>
            <w:r w:rsidRPr="00030B5E">
              <w:rPr>
                <w:rFonts w:ascii="Times New Roman" w:hAnsi="Times New Roman"/>
                <w:b/>
              </w:rPr>
              <w:t>Направление (выдача) заявителю результата предоставления муниципальной услуги.</w:t>
            </w:r>
          </w:p>
        </w:tc>
      </w:tr>
      <w:tr w:rsidR="002C188E" w:rsidRPr="00030B5E" w:rsidTr="00EE338F">
        <w:trPr>
          <w:trHeight w:val="561"/>
        </w:trPr>
        <w:tc>
          <w:tcPr>
            <w:tcW w:w="521" w:type="dxa"/>
          </w:tcPr>
          <w:p w:rsidR="002C188E" w:rsidRPr="00030B5E" w:rsidRDefault="002C188E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4.</w:t>
            </w:r>
          </w:p>
        </w:tc>
        <w:tc>
          <w:tcPr>
            <w:tcW w:w="2109" w:type="dxa"/>
          </w:tcPr>
          <w:p w:rsidR="002C188E" w:rsidRPr="00030B5E" w:rsidRDefault="00030B5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056AC4" w:rsidRPr="00030B5E">
              <w:rPr>
                <w:rFonts w:ascii="Times New Roman" w:hAnsi="Times New Roman"/>
              </w:rPr>
              <w:t>аправление (в</w:t>
            </w:r>
            <w:r w:rsidR="00056AC4" w:rsidRPr="00030B5E">
              <w:rPr>
                <w:rFonts w:ascii="Times New Roman" w:hAnsi="Times New Roman"/>
              </w:rPr>
              <w:t>ы</w:t>
            </w:r>
            <w:r w:rsidR="00056AC4" w:rsidRPr="00030B5E">
              <w:rPr>
                <w:rFonts w:ascii="Times New Roman" w:hAnsi="Times New Roman"/>
              </w:rPr>
              <w:t>дача) заявителю результата предо</w:t>
            </w:r>
            <w:r w:rsidR="00056AC4" w:rsidRPr="00030B5E">
              <w:rPr>
                <w:rFonts w:ascii="Times New Roman" w:hAnsi="Times New Roman"/>
              </w:rPr>
              <w:t>с</w:t>
            </w:r>
            <w:r w:rsidR="00056AC4" w:rsidRPr="00030B5E">
              <w:rPr>
                <w:rFonts w:ascii="Times New Roman" w:hAnsi="Times New Roman"/>
              </w:rPr>
              <w:t>тавления муниц</w:t>
            </w:r>
            <w:r w:rsidR="00056AC4" w:rsidRPr="00030B5E">
              <w:rPr>
                <w:rFonts w:ascii="Times New Roman" w:hAnsi="Times New Roman"/>
              </w:rPr>
              <w:t>и</w:t>
            </w:r>
            <w:r w:rsidR="00056AC4" w:rsidRPr="00030B5E">
              <w:rPr>
                <w:rFonts w:ascii="Times New Roman" w:hAnsi="Times New Roman"/>
              </w:rPr>
              <w:t>пальной услуги.</w:t>
            </w:r>
          </w:p>
        </w:tc>
        <w:tc>
          <w:tcPr>
            <w:tcW w:w="5700" w:type="dxa"/>
          </w:tcPr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После принятия соответствующего постановления либо подписания уведомления о мотивированном отказе в предоставлении муниципальной услуги заявитель 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формируется посредством телефонной связи о времени и месте получения результата предоставления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услуги.</w:t>
            </w:r>
          </w:p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В случае неявки заявителя или уполномоченного им надлежащим образом представителя для получения 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зультата предоставления услуги соответствующего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становления либо подписания уведомления о мотивир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ванном отказе в предоставлении муниципальной услуги специалист направляется результат предоставления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ниципальной услуги заявителю почтовым отправлением с уведомлением по адресу, указанному в заявлении, с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ложением представленных им документов или в эле</w:t>
            </w:r>
            <w:r w:rsidRPr="00030B5E">
              <w:rPr>
                <w:rFonts w:ascii="Times New Roman" w:hAnsi="Times New Roman"/>
              </w:rPr>
              <w:t>к</w:t>
            </w:r>
            <w:r w:rsidRPr="00030B5E">
              <w:rPr>
                <w:rFonts w:ascii="Times New Roman" w:hAnsi="Times New Roman"/>
              </w:rPr>
              <w:t>тронном виде в личный кабинет заявителя на Едином портале государственных и муниципальных услуг (фун</w:t>
            </w:r>
            <w:r w:rsidRPr="00030B5E">
              <w:rPr>
                <w:rFonts w:ascii="Times New Roman" w:hAnsi="Times New Roman"/>
              </w:rPr>
              <w:t>к</w:t>
            </w:r>
            <w:r w:rsidRPr="00030B5E">
              <w:rPr>
                <w:rFonts w:ascii="Times New Roman" w:hAnsi="Times New Roman"/>
              </w:rPr>
              <w:t>ций) и (или) Портале государственных и муниципальных услуг Воронежской области.</w:t>
            </w:r>
          </w:p>
          <w:p w:rsidR="0073270B" w:rsidRPr="00030B5E" w:rsidRDefault="00FA67A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  В случае подачи заявителем заявления через МФЦ 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зультат предоставления муниципальной услуги направл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ется в МФЦ, если иной способ получения не указан за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вителем.</w:t>
            </w:r>
          </w:p>
        </w:tc>
        <w:tc>
          <w:tcPr>
            <w:tcW w:w="1843" w:type="dxa"/>
          </w:tcPr>
          <w:p w:rsidR="002C188E" w:rsidRPr="00030B5E" w:rsidRDefault="00FA67A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 календарных дня</w:t>
            </w:r>
          </w:p>
        </w:tc>
        <w:tc>
          <w:tcPr>
            <w:tcW w:w="1842" w:type="dxa"/>
          </w:tcPr>
          <w:p w:rsidR="002C188E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министрации, МФЦ</w:t>
            </w:r>
          </w:p>
        </w:tc>
        <w:tc>
          <w:tcPr>
            <w:tcW w:w="1843" w:type="dxa"/>
          </w:tcPr>
          <w:p w:rsidR="002C188E" w:rsidRPr="00030B5E" w:rsidRDefault="00FC426B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Документацио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418" w:type="dxa"/>
          </w:tcPr>
          <w:p w:rsidR="002C188E" w:rsidRPr="00030B5E" w:rsidRDefault="002C188E" w:rsidP="00030B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t xml:space="preserve">РАЗДЕЛ 8. «ОСОБЕННОСТИ ПРЕДОСТАВЛЕНИЯ </w:t>
      </w:r>
      <w:r w:rsidR="00030B5E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030B5E" w:rsidRPr="00030B5E" w:rsidTr="00030B5E">
        <w:tc>
          <w:tcPr>
            <w:tcW w:w="2120" w:type="dxa"/>
          </w:tcPr>
          <w:p w:rsidR="00030B5E" w:rsidRPr="00251497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Способ получения заявителем инфо</w:t>
            </w:r>
            <w:r w:rsidRPr="00251497">
              <w:rPr>
                <w:rFonts w:ascii="Times New Roman" w:hAnsi="Times New Roman"/>
              </w:rPr>
              <w:t>р</w:t>
            </w:r>
            <w:r w:rsidRPr="00251497">
              <w:rPr>
                <w:rFonts w:ascii="Times New Roman" w:hAnsi="Times New Roman"/>
              </w:rPr>
              <w:t>мации о сроках и порядке предоста</w:t>
            </w:r>
            <w:r w:rsidRPr="00251497">
              <w:rPr>
                <w:rFonts w:ascii="Times New Roman" w:hAnsi="Times New Roman"/>
              </w:rPr>
              <w:t>в</w:t>
            </w:r>
            <w:r w:rsidRPr="00251497">
              <w:rPr>
                <w:rFonts w:ascii="Times New Roman" w:hAnsi="Times New Roman"/>
              </w:rPr>
              <w:t>ления «подуслуги»</w:t>
            </w:r>
          </w:p>
        </w:tc>
        <w:tc>
          <w:tcPr>
            <w:tcW w:w="1820" w:type="dxa"/>
          </w:tcPr>
          <w:p w:rsidR="00030B5E" w:rsidRPr="00251497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Способ записи на прием в о</w:t>
            </w:r>
            <w:r w:rsidRPr="00251497">
              <w:rPr>
                <w:rFonts w:ascii="Times New Roman" w:hAnsi="Times New Roman"/>
              </w:rPr>
              <w:t>р</w:t>
            </w:r>
            <w:r w:rsidRPr="00251497">
              <w:rPr>
                <w:rFonts w:ascii="Times New Roman" w:hAnsi="Times New Roman"/>
              </w:rPr>
              <w:t>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030B5E" w:rsidRPr="00251497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Способ форм</w:t>
            </w:r>
            <w:r w:rsidRPr="00251497">
              <w:rPr>
                <w:rFonts w:ascii="Times New Roman" w:hAnsi="Times New Roman"/>
              </w:rPr>
              <w:t>и</w:t>
            </w:r>
            <w:r w:rsidRPr="00251497">
              <w:rPr>
                <w:rFonts w:ascii="Times New Roman" w:hAnsi="Times New Roman"/>
              </w:rPr>
              <w:t>рования запроса о предоставл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нии «подуслуги»</w:t>
            </w:r>
          </w:p>
        </w:tc>
        <w:tc>
          <w:tcPr>
            <w:tcW w:w="2343" w:type="dxa"/>
          </w:tcPr>
          <w:p w:rsidR="00030B5E" w:rsidRPr="00251497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Способ приема и р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гистрации органом, предоставляющим услугу, запроса о пр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доставлении «поду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луги» и иных док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ментов, необходимых для предоставления «подуслуги»</w:t>
            </w:r>
          </w:p>
        </w:tc>
        <w:tc>
          <w:tcPr>
            <w:tcW w:w="2205" w:type="dxa"/>
          </w:tcPr>
          <w:p w:rsidR="00030B5E" w:rsidRPr="00251497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Способ оплаты г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сударственной п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шлины за предо</w:t>
            </w:r>
            <w:r w:rsidRPr="00251497">
              <w:rPr>
                <w:rFonts w:ascii="Times New Roman" w:hAnsi="Times New Roman"/>
              </w:rPr>
              <w:t>с</w:t>
            </w:r>
            <w:r w:rsidRPr="00251497">
              <w:rPr>
                <w:rFonts w:ascii="Times New Roman" w:hAnsi="Times New Roman"/>
              </w:rPr>
              <w:t>тавление «подусл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ги» и уплаты иных платежей, взима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мых в соответствии с законодательством Российской Федер</w:t>
            </w:r>
            <w:r w:rsidRPr="00251497">
              <w:rPr>
                <w:rFonts w:ascii="Times New Roman" w:hAnsi="Times New Roman"/>
              </w:rPr>
              <w:t>а</w:t>
            </w:r>
            <w:r w:rsidRPr="00251497">
              <w:rPr>
                <w:rFonts w:ascii="Times New Roman" w:hAnsi="Times New Roman"/>
              </w:rPr>
              <w:t>ции</w:t>
            </w:r>
          </w:p>
        </w:tc>
        <w:tc>
          <w:tcPr>
            <w:tcW w:w="2142" w:type="dxa"/>
          </w:tcPr>
          <w:p w:rsidR="00030B5E" w:rsidRPr="00251497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336" w:type="dxa"/>
          </w:tcPr>
          <w:p w:rsidR="00030B5E" w:rsidRPr="00251497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1497">
              <w:rPr>
                <w:rFonts w:ascii="Times New Roman" w:hAnsi="Times New Roman"/>
              </w:rPr>
              <w:t>Способ подачи жал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бы на нарушение п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рядка предоставления «подуслуги» и дос</w:t>
            </w:r>
            <w:r w:rsidRPr="00251497">
              <w:rPr>
                <w:rFonts w:ascii="Times New Roman" w:hAnsi="Times New Roman"/>
              </w:rPr>
              <w:t>у</w:t>
            </w:r>
            <w:r w:rsidRPr="00251497">
              <w:rPr>
                <w:rFonts w:ascii="Times New Roman" w:hAnsi="Times New Roman"/>
              </w:rPr>
              <w:t>дебного (внесудебн</w:t>
            </w:r>
            <w:r w:rsidRPr="00251497">
              <w:rPr>
                <w:rFonts w:ascii="Times New Roman" w:hAnsi="Times New Roman"/>
              </w:rPr>
              <w:t>о</w:t>
            </w:r>
            <w:r w:rsidRPr="00251497">
              <w:rPr>
                <w:rFonts w:ascii="Times New Roman" w:hAnsi="Times New Roman"/>
              </w:rPr>
              <w:t>го) обжалования р</w:t>
            </w:r>
            <w:r w:rsidRPr="00251497">
              <w:rPr>
                <w:rFonts w:ascii="Times New Roman" w:hAnsi="Times New Roman"/>
              </w:rPr>
              <w:t>е</w:t>
            </w:r>
            <w:r w:rsidRPr="00251497">
              <w:rPr>
                <w:rFonts w:ascii="Times New Roman" w:hAnsi="Times New Roman"/>
              </w:rPr>
              <w:t>шений и действий (бездействия) органа в процессе получения «подуслуги»</w:t>
            </w:r>
          </w:p>
        </w:tc>
      </w:tr>
      <w:tr w:rsidR="00030B5E" w:rsidRPr="00030B5E" w:rsidTr="00030B5E">
        <w:tc>
          <w:tcPr>
            <w:tcW w:w="21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30B5E" w:rsidRPr="00030B5E" w:rsidRDefault="00030B5E" w:rsidP="00251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030B5E" w:rsidRPr="00030B5E" w:rsidRDefault="00030B5E" w:rsidP="00251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030B5E" w:rsidRPr="00030B5E" w:rsidRDefault="00030B5E" w:rsidP="00251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030B5E" w:rsidRPr="00030B5E" w:rsidRDefault="00030B5E" w:rsidP="00251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30B5E" w:rsidRPr="00030B5E" w:rsidTr="00251497">
        <w:tc>
          <w:tcPr>
            <w:tcW w:w="14786" w:type="dxa"/>
            <w:gridSpan w:val="7"/>
          </w:tcPr>
          <w:p w:rsid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</w:t>
            </w:r>
            <w:r w:rsidR="00251497">
              <w:rPr>
                <w:rFonts w:ascii="Times New Roman" w:hAnsi="Times New Roman"/>
                <w:b/>
              </w:rPr>
              <w:t xml:space="preserve"> объединение </w:t>
            </w:r>
            <w:r w:rsidRPr="00030B5E">
              <w:rPr>
                <w:rFonts w:ascii="Times New Roman" w:hAnsi="Times New Roman"/>
                <w:b/>
              </w:rPr>
              <w:t xml:space="preserve"> земельных участков, находящихся в муниципальной собственности, и</w:t>
            </w:r>
            <w:r w:rsidR="00251497">
              <w:rPr>
                <w:rFonts w:ascii="Times New Roman" w:hAnsi="Times New Roman"/>
                <w:b/>
              </w:rPr>
              <w:t xml:space="preserve"> (или)</w:t>
            </w:r>
            <w:r w:rsidRPr="00030B5E">
              <w:rPr>
                <w:rFonts w:ascii="Times New Roman" w:hAnsi="Times New Roman"/>
                <w:b/>
              </w:rPr>
              <w:t xml:space="preserve"> государственная собственность на которые не разграничена.</w:t>
            </w:r>
          </w:p>
        </w:tc>
      </w:tr>
      <w:tr w:rsidR="00030B5E" w:rsidRPr="00030B5E" w:rsidTr="00030B5E">
        <w:trPr>
          <w:trHeight w:val="416"/>
        </w:trPr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Единый портал государственных услуг;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30B5E" w:rsidRPr="00ED1AE5" w:rsidRDefault="008D1354" w:rsidP="00030B5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="00030B5E"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Pr="00030B5E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030B5E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9A" w:rsidRDefault="007B549A" w:rsidP="00F847AF">
      <w:pPr>
        <w:spacing w:after="0" w:line="240" w:lineRule="auto"/>
      </w:pPr>
      <w:r>
        <w:separator/>
      </w:r>
    </w:p>
  </w:endnote>
  <w:endnote w:type="continuationSeparator" w:id="0">
    <w:p w:rsidR="007B549A" w:rsidRDefault="007B549A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9A" w:rsidRDefault="007B549A" w:rsidP="00F847AF">
      <w:pPr>
        <w:spacing w:after="0" w:line="240" w:lineRule="auto"/>
      </w:pPr>
      <w:r>
        <w:separator/>
      </w:r>
    </w:p>
  </w:footnote>
  <w:footnote w:type="continuationSeparator" w:id="0">
    <w:p w:rsidR="007B549A" w:rsidRDefault="007B549A" w:rsidP="00F847AF">
      <w:pPr>
        <w:spacing w:after="0" w:line="240" w:lineRule="auto"/>
      </w:pPr>
      <w:r>
        <w:continuationSeparator/>
      </w:r>
    </w:p>
  </w:footnote>
  <w:footnote w:id="1">
    <w:p w:rsidR="00251497" w:rsidRPr="00E752C6" w:rsidRDefault="00251497" w:rsidP="00AE097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51497" w:rsidRDefault="00251497" w:rsidP="00AE097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51497" w:rsidRDefault="00251497" w:rsidP="00AE097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251497" w:rsidRPr="005257FF" w:rsidRDefault="00251497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5">
    <w:p w:rsidR="00251497" w:rsidRDefault="00251497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251497" w:rsidRDefault="00251497">
      <w:pPr>
        <w:pStyle w:val="af"/>
      </w:pPr>
      <w:r>
        <w:rPr>
          <w:rStyle w:val="af1"/>
        </w:rPr>
        <w:footnoteRef/>
      </w:r>
      <w:r>
        <w:t xml:space="preserve"> </w:t>
      </w:r>
      <w:r w:rsidRPr="00727E5B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7">
    <w:p w:rsidR="00251497" w:rsidRDefault="00251497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321689"/>
    <w:multiLevelType w:val="hybridMultilevel"/>
    <w:tmpl w:val="C89E0F8A"/>
    <w:lvl w:ilvl="0" w:tplc="1A6E36C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0B5E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0FB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1328"/>
    <w:rsid w:val="002266C3"/>
    <w:rsid w:val="00233369"/>
    <w:rsid w:val="00246D0E"/>
    <w:rsid w:val="00247506"/>
    <w:rsid w:val="00247CBF"/>
    <w:rsid w:val="00251497"/>
    <w:rsid w:val="002545BA"/>
    <w:rsid w:val="00264FB0"/>
    <w:rsid w:val="00292296"/>
    <w:rsid w:val="002A245A"/>
    <w:rsid w:val="002A2731"/>
    <w:rsid w:val="002B1457"/>
    <w:rsid w:val="002B4145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15837"/>
    <w:rsid w:val="00316869"/>
    <w:rsid w:val="00336F98"/>
    <w:rsid w:val="00341B3E"/>
    <w:rsid w:val="0034208F"/>
    <w:rsid w:val="00350335"/>
    <w:rsid w:val="00366D04"/>
    <w:rsid w:val="0037238F"/>
    <w:rsid w:val="00372793"/>
    <w:rsid w:val="003800BA"/>
    <w:rsid w:val="0038087E"/>
    <w:rsid w:val="00381920"/>
    <w:rsid w:val="00381AED"/>
    <w:rsid w:val="00381D26"/>
    <w:rsid w:val="00382C85"/>
    <w:rsid w:val="003868B7"/>
    <w:rsid w:val="00391266"/>
    <w:rsid w:val="003962AA"/>
    <w:rsid w:val="003B0B59"/>
    <w:rsid w:val="003B17A3"/>
    <w:rsid w:val="003C0DAE"/>
    <w:rsid w:val="003C7B59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47F5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13A4"/>
    <w:rsid w:val="00512FF4"/>
    <w:rsid w:val="005160B9"/>
    <w:rsid w:val="00516E50"/>
    <w:rsid w:val="0052325F"/>
    <w:rsid w:val="00531D8C"/>
    <w:rsid w:val="005352DB"/>
    <w:rsid w:val="00541E15"/>
    <w:rsid w:val="00542CA2"/>
    <w:rsid w:val="00553052"/>
    <w:rsid w:val="00560202"/>
    <w:rsid w:val="00562590"/>
    <w:rsid w:val="00563B35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7582"/>
    <w:rsid w:val="006B0E73"/>
    <w:rsid w:val="006B25CB"/>
    <w:rsid w:val="006C1CBF"/>
    <w:rsid w:val="006C7744"/>
    <w:rsid w:val="006E2E01"/>
    <w:rsid w:val="006E6733"/>
    <w:rsid w:val="006F056C"/>
    <w:rsid w:val="006F149F"/>
    <w:rsid w:val="006F3AAD"/>
    <w:rsid w:val="007070F9"/>
    <w:rsid w:val="00710E3B"/>
    <w:rsid w:val="00712AA0"/>
    <w:rsid w:val="00717B90"/>
    <w:rsid w:val="00726AEF"/>
    <w:rsid w:val="00727AB2"/>
    <w:rsid w:val="00727E5B"/>
    <w:rsid w:val="0073270B"/>
    <w:rsid w:val="007343CC"/>
    <w:rsid w:val="00734C4F"/>
    <w:rsid w:val="0073610F"/>
    <w:rsid w:val="007476B7"/>
    <w:rsid w:val="00753DE8"/>
    <w:rsid w:val="00754B13"/>
    <w:rsid w:val="00764FEB"/>
    <w:rsid w:val="007704BB"/>
    <w:rsid w:val="00771FD7"/>
    <w:rsid w:val="00775E5E"/>
    <w:rsid w:val="007819E2"/>
    <w:rsid w:val="00783C06"/>
    <w:rsid w:val="00784C25"/>
    <w:rsid w:val="007A1D2D"/>
    <w:rsid w:val="007B549A"/>
    <w:rsid w:val="007B5EEE"/>
    <w:rsid w:val="007B651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1354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9F71F9"/>
    <w:rsid w:val="00A0302F"/>
    <w:rsid w:val="00A05ADE"/>
    <w:rsid w:val="00A21681"/>
    <w:rsid w:val="00A30529"/>
    <w:rsid w:val="00A31187"/>
    <w:rsid w:val="00A35C50"/>
    <w:rsid w:val="00A402D7"/>
    <w:rsid w:val="00A40E4B"/>
    <w:rsid w:val="00A4311D"/>
    <w:rsid w:val="00A51664"/>
    <w:rsid w:val="00A516C6"/>
    <w:rsid w:val="00A550A7"/>
    <w:rsid w:val="00A571D5"/>
    <w:rsid w:val="00A57A44"/>
    <w:rsid w:val="00A637FD"/>
    <w:rsid w:val="00A7187C"/>
    <w:rsid w:val="00A7377F"/>
    <w:rsid w:val="00A763F5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603F"/>
    <w:rsid w:val="00AD75FC"/>
    <w:rsid w:val="00AE0975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F0C49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708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3EB9"/>
    <w:rsid w:val="00D0526E"/>
    <w:rsid w:val="00D1388B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906"/>
    <w:rsid w:val="00D56D3F"/>
    <w:rsid w:val="00D65EFC"/>
    <w:rsid w:val="00D75D0A"/>
    <w:rsid w:val="00D76F99"/>
    <w:rsid w:val="00D948BA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EE338F"/>
    <w:rsid w:val="00F01869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3733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D2954FEC60A35525B037F71E4757BEBDBD6BB86F93DF1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D6E3F413E1C8F27A6A7C074DB075B03D2955FBC60735525B037F71E437F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6E3F413E1C8F27A6A7C074DB075B03D2954FEC60A35525B037F71E4757BEBDBD6BB84F93D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D9D5-6D66-424B-B16F-72897274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28538</CharactersWithSpaces>
  <SharedDoc>false</SharedDoc>
  <HLinks>
    <vt:vector size="30" baseType="variant"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consultantplus://offline/ref=DCD6E3F413E1C8F27A6A7C074DB075B03D2955FBC60735525B037F71E437F5H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consultantplus://offline/ref=DCD6E3F413E1C8F27A6A7C074DB075B03D2954FEC60A35525B037F71E4757BEBDBD6BB84F93DF4H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consultantplus://offline/ref=DCD6E3F413E1C8F27A6A7C074DB075B03D2954FEC60A35525B037F71E4757BEBDBD6BB86F93DF1H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13</cp:revision>
  <cp:lastPrinted>2017-01-06T11:19:00Z</cp:lastPrinted>
  <dcterms:created xsi:type="dcterms:W3CDTF">2016-11-07T11:33:00Z</dcterms:created>
  <dcterms:modified xsi:type="dcterms:W3CDTF">2017-01-06T11:22:00Z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